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60"/>
      </w:tblGrid>
      <w:tr w:rsidR="003C133F" w:rsidRPr="003C133F" w14:paraId="43D24926" w14:textId="77777777">
        <w:trPr>
          <w:tblCellSpacing w:w="0" w:type="dxa"/>
        </w:trPr>
        <w:tc>
          <w:tcPr>
            <w:tcW w:w="8250" w:type="dxa"/>
            <w:shd w:val="clear" w:color="auto" w:fill="FFFFFF"/>
            <w:vAlign w:val="center"/>
            <w:hideMark/>
          </w:tcPr>
          <w:p w14:paraId="626E7835" w14:textId="77777777" w:rsidR="00BD6313" w:rsidRPr="00BD6313" w:rsidRDefault="00BD6313" w:rsidP="00BD6313">
            <w:pPr>
              <w:bidi/>
              <w:spacing w:line="259" w:lineRule="auto"/>
              <w:jc w:val="both"/>
              <w:rPr>
                <w:rFonts w:cs="Times New Roman"/>
                <w:b/>
                <w:bCs/>
                <w:color w:val="2E74B5" w:themeColor="accent5" w:themeShade="BF"/>
                <w:kern w:val="0"/>
                <w:sz w:val="56"/>
                <w:szCs w:val="56"/>
                <w:rtl/>
                <w14:ligatures w14:val="none"/>
              </w:rPr>
            </w:pPr>
            <w:r w:rsidRPr="00BD6313">
              <w:rPr>
                <w:rFonts w:cs="Times New Roman"/>
                <w:b/>
                <w:bCs/>
                <w:color w:val="2E74B5" w:themeColor="accent5" w:themeShade="BF"/>
                <w:kern w:val="0"/>
                <w:sz w:val="56"/>
                <w:szCs w:val="56"/>
                <w:rtl/>
                <w14:ligatures w14:val="none"/>
              </w:rPr>
              <w:t>בס</w:t>
            </w:r>
            <w:r w:rsidRPr="00BD6313">
              <w:rPr>
                <w:rFonts w:cs="Times New Roman" w:hint="cs"/>
                <w:b/>
                <w:bCs/>
                <w:color w:val="2E74B5" w:themeColor="accent5" w:themeShade="BF"/>
                <w:kern w:val="0"/>
                <w:sz w:val="56"/>
                <w:szCs w:val="56"/>
                <w:rtl/>
                <w14:ligatures w14:val="none"/>
              </w:rPr>
              <w:t>''</w:t>
            </w:r>
            <w:r w:rsidRPr="00BD6313">
              <w:rPr>
                <w:rFonts w:cs="Times New Roman"/>
                <w:b/>
                <w:bCs/>
                <w:color w:val="2E74B5" w:themeColor="accent5" w:themeShade="BF"/>
                <w:kern w:val="0"/>
                <w:sz w:val="56"/>
                <w:szCs w:val="56"/>
                <w:rtl/>
                <w14:ligatures w14:val="none"/>
              </w:rPr>
              <w:t>ד</w:t>
            </w:r>
          </w:p>
          <w:p w14:paraId="6C38E628" w14:textId="00273B6A" w:rsidR="00BD6313" w:rsidRPr="00BD6313" w:rsidRDefault="00BD6313" w:rsidP="00BD6313">
            <w:pPr>
              <w:spacing w:line="259" w:lineRule="auto"/>
              <w:jc w:val="center"/>
              <w:rPr>
                <w:rFonts w:cs="Narkisim"/>
                <w:b/>
                <w:bCs/>
                <w:color w:val="2E74B5" w:themeColor="accent5" w:themeShade="BF"/>
                <w:kern w:val="0"/>
                <w:sz w:val="148"/>
                <w:szCs w:val="148"/>
                <w:rtl/>
                <w14:ligatures w14:val="none"/>
              </w:rPr>
            </w:pPr>
            <w:r>
              <w:rPr>
                <w:noProof/>
              </w:rPr>
              <w:drawing>
                <wp:inline distT="0" distB="0" distL="0" distR="0" wp14:anchorId="2BE98019" wp14:editId="3A801937">
                  <wp:extent cx="3657191" cy="5319422"/>
                  <wp:effectExtent l="0" t="0" r="635" b="0"/>
                  <wp:docPr id="17669666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70806" cy="5339225"/>
                          </a:xfrm>
                          <a:prstGeom prst="rect">
                            <a:avLst/>
                          </a:prstGeom>
                          <a:noFill/>
                          <a:ln>
                            <a:noFill/>
                          </a:ln>
                        </pic:spPr>
                      </pic:pic>
                    </a:graphicData>
                  </a:graphic>
                </wp:inline>
              </w:drawing>
            </w:r>
            <w:r w:rsidRPr="00BD6313">
              <w:rPr>
                <w:rFonts w:cs="Narkisim"/>
                <w:b/>
                <w:bCs/>
                <w:color w:val="2E74B5" w:themeColor="accent5" w:themeShade="BF"/>
                <w:kern w:val="0"/>
                <w:sz w:val="148"/>
                <w:szCs w:val="148"/>
                <w:highlight w:val="cyan"/>
                <w:rtl/>
                <w:lang w:bidi="he-IL"/>
                <w14:ligatures w14:val="none"/>
              </w:rPr>
              <w:t xml:space="preserve"> </w:t>
            </w:r>
          </w:p>
          <w:p w14:paraId="1B07C995" w14:textId="77777777" w:rsidR="00BD6313" w:rsidRPr="003C133F" w:rsidRDefault="00BD6313" w:rsidP="00BD6313">
            <w:pPr>
              <w:spacing w:after="0" w:line="540" w:lineRule="atLeast"/>
              <w:jc w:val="center"/>
              <w:outlineLvl w:val="0"/>
              <w:rPr>
                <w:rFonts w:ascii="Lora" w:eastAsia="Times New Roman" w:hAnsi="Lora" w:cs="Arial"/>
                <w:b/>
                <w:bCs/>
                <w:color w:val="363737"/>
                <w:kern w:val="36"/>
                <w:sz w:val="80"/>
                <w:szCs w:val="80"/>
                <w14:ligatures w14:val="none"/>
              </w:rPr>
            </w:pPr>
            <w:hyperlink r:id="rId7" w:tgtFrame="_blank" w:history="1">
              <w:r w:rsidRPr="003C133F">
                <w:rPr>
                  <w:rFonts w:ascii="Lora" w:eastAsia="Times New Roman" w:hAnsi="Lora" w:cs="Arial"/>
                  <w:b/>
                  <w:bCs/>
                  <w:color w:val="363737"/>
                  <w:kern w:val="36"/>
                  <w:sz w:val="80"/>
                  <w:szCs w:val="80"/>
                  <w:u w:val="single"/>
                  <w14:ligatures w14:val="none"/>
                </w:rPr>
                <w:t>The Esrog Challenge</w:t>
              </w:r>
            </w:hyperlink>
          </w:p>
          <w:p w14:paraId="56076803" w14:textId="77777777" w:rsidR="00BD6313" w:rsidRPr="00BD6313" w:rsidRDefault="00BD6313" w:rsidP="00BD6313">
            <w:pPr>
              <w:spacing w:line="259" w:lineRule="auto"/>
              <w:jc w:val="center"/>
              <w:rPr>
                <w:rFonts w:cs="Guttman Mantova-Decor"/>
                <w:b/>
                <w:bCs/>
                <w:color w:val="2E74B5" w:themeColor="accent5" w:themeShade="BF"/>
                <w:kern w:val="0"/>
                <w:sz w:val="92"/>
                <w:szCs w:val="92"/>
                <w14:ligatures w14:val="none"/>
              </w:rPr>
            </w:pPr>
            <w:r w:rsidRPr="00BD6313">
              <w:rPr>
                <w:rFonts w:cs="Guttman Mantova-Decor"/>
                <w:b/>
                <w:bCs/>
                <w:color w:val="2E74B5" w:themeColor="accent5" w:themeShade="BF"/>
                <w:kern w:val="0"/>
                <w:sz w:val="92"/>
                <w:szCs w:val="92"/>
                <w14:ligatures w14:val="none"/>
              </w:rPr>
              <w:t xml:space="preserve">Editor: Sam. </w:t>
            </w:r>
            <w:proofErr w:type="spellStart"/>
            <w:r w:rsidRPr="00BD6313">
              <w:rPr>
                <w:rFonts w:cs="Guttman Mantova-Decor"/>
                <w:b/>
                <w:bCs/>
                <w:color w:val="2E74B5" w:themeColor="accent5" w:themeShade="BF"/>
                <w:kern w:val="0"/>
                <w:sz w:val="92"/>
                <w:szCs w:val="92"/>
                <w14:ligatures w14:val="none"/>
              </w:rPr>
              <w:t>Eisikovits</w:t>
            </w:r>
            <w:proofErr w:type="spellEnd"/>
          </w:p>
          <w:p w14:paraId="1D5D65F1" w14:textId="752E0C29" w:rsidR="003C133F" w:rsidRPr="003C133F" w:rsidRDefault="00BD6313" w:rsidP="00BD6313">
            <w:pPr>
              <w:spacing w:after="0" w:line="390" w:lineRule="atLeast"/>
              <w:jc w:val="center"/>
              <w:rPr>
                <w:rFonts w:ascii="Arial" w:eastAsia="Times New Roman" w:hAnsi="Arial" w:cs="Arial"/>
                <w:color w:val="222222"/>
                <w:kern w:val="0"/>
                <w14:ligatures w14:val="none"/>
              </w:rPr>
            </w:pPr>
            <w:hyperlink r:id="rId8" w:history="1">
              <w:r w:rsidRPr="00BD6313">
                <w:rPr>
                  <w:rFonts w:cs="Guttman Mantova-Decor"/>
                  <w:b/>
                  <w:bCs/>
                  <w:color w:val="70AD47" w:themeColor="accent6"/>
                  <w:kern w:val="0"/>
                  <w:sz w:val="88"/>
                  <w:szCs w:val="88"/>
                  <w:u w:val="single"/>
                  <w14:ligatures w14:val="none"/>
                </w:rPr>
                <w:t>Eisikovits1@gmail.com</w:t>
              </w:r>
            </w:hyperlink>
          </w:p>
          <w:tbl>
            <w:tblPr>
              <w:tblW w:w="5000" w:type="pct"/>
              <w:tblCellSpacing w:w="0" w:type="dxa"/>
              <w:tblCellMar>
                <w:left w:w="0" w:type="dxa"/>
                <w:right w:w="0" w:type="dxa"/>
              </w:tblCellMar>
              <w:tblLook w:val="04A0" w:firstRow="1" w:lastRow="0" w:firstColumn="1" w:lastColumn="0" w:noHBand="0" w:noVBand="1"/>
            </w:tblPr>
            <w:tblGrid>
              <w:gridCol w:w="9360"/>
            </w:tblGrid>
            <w:tr w:rsidR="003C133F" w:rsidRPr="003C133F" w14:paraId="66825422" w14:textId="77777777">
              <w:trPr>
                <w:trHeight w:val="300"/>
                <w:tblCellSpacing w:w="0" w:type="dxa"/>
              </w:trPr>
              <w:tc>
                <w:tcPr>
                  <w:tcW w:w="0" w:type="auto"/>
                  <w:vAlign w:val="center"/>
                </w:tcPr>
                <w:p w14:paraId="7DC42364" w14:textId="77777777" w:rsidR="00EF50F9" w:rsidRPr="00EF50F9" w:rsidRDefault="00EF50F9" w:rsidP="00EF50F9">
                  <w:pPr>
                    <w:bidi/>
                    <w:spacing w:line="276" w:lineRule="auto"/>
                    <w:jc w:val="both"/>
                    <w:rPr>
                      <w:rFonts w:ascii="Calibri" w:eastAsia="Times New Roman" w:hAnsi="Calibri" w:cs="Calibri"/>
                      <w:kern w:val="0"/>
                      <w:sz w:val="22"/>
                      <w:szCs w:val="22"/>
                      <w14:ligatures w14:val="none"/>
                    </w:rPr>
                  </w:pPr>
                  <w:r w:rsidRPr="00EF50F9">
                    <w:rPr>
                      <w:rFonts w:ascii="Arial" w:eastAsia="Times New Roman" w:hAnsi="Arial" w:cs="Arial"/>
                      <w:b/>
                      <w:bCs/>
                      <w:color w:val="000000"/>
                      <w:kern w:val="0"/>
                      <w:sz w:val="30"/>
                      <w:szCs w:val="30"/>
                      <w:rtl/>
                      <w:lang w:bidi="he-IL"/>
                      <w14:ligatures w14:val="none"/>
                    </w:rPr>
                    <w:lastRenderedPageBreak/>
                    <w:t>הגיליון מופיע באתר 'לדעת' וכן</w:t>
                  </w:r>
                  <w:r w:rsidRPr="00EF50F9">
                    <w:rPr>
                      <w:rFonts w:ascii="Arial" w:eastAsia="Times New Roman" w:hAnsi="Arial" w:cs="Arial"/>
                      <w:b/>
                      <w:bCs/>
                      <w:color w:val="000000"/>
                      <w:kern w:val="0"/>
                      <w:sz w:val="30"/>
                      <w:szCs w:val="30"/>
                      <w:lang w:bidi="he-IL"/>
                      <w14:ligatures w14:val="none"/>
                    </w:rPr>
                    <w:t xml:space="preserve"> </w:t>
                  </w:r>
                  <w:r w:rsidRPr="00EF50F9">
                    <w:rPr>
                      <w:rFonts w:ascii="Arial" w:eastAsia="Times New Roman" w:hAnsi="Arial" w:cs="Arial"/>
                      <w:b/>
                      <w:bCs/>
                      <w:color w:val="000000"/>
                      <w:kern w:val="0"/>
                      <w:sz w:val="30"/>
                      <w:szCs w:val="30"/>
                      <w:rtl/>
                      <w:lang w:bidi="he-IL"/>
                      <w14:ligatures w14:val="none"/>
                    </w:rPr>
                    <w:t>ניתן לקבלו לאימייל מדי שבוע על ידי</w:t>
                  </w:r>
                  <w:r w:rsidRPr="00EF50F9">
                    <w:rPr>
                      <w:rFonts w:ascii="Arial" w:eastAsia="Times New Roman" w:hAnsi="Arial" w:cs="Arial"/>
                      <w:b/>
                      <w:bCs/>
                      <w:color w:val="000000"/>
                      <w:kern w:val="0"/>
                      <w:sz w:val="30"/>
                      <w:szCs w:val="30"/>
                      <w:lang w:bidi="he-IL"/>
                      <w14:ligatures w14:val="none"/>
                    </w:rPr>
                    <w:t xml:space="preserve"> </w:t>
                  </w:r>
                  <w:r w:rsidRPr="00EF50F9">
                    <w:rPr>
                      <w:rFonts w:ascii="Arial" w:eastAsia="Times New Roman" w:hAnsi="Arial" w:cs="Arial"/>
                      <w:b/>
                      <w:bCs/>
                      <w:color w:val="000000"/>
                      <w:kern w:val="0"/>
                      <w:sz w:val="30"/>
                      <w:szCs w:val="30"/>
                      <w:rtl/>
                      <w:lang w:bidi="he-IL"/>
                      <w14:ligatures w14:val="none"/>
                    </w:rPr>
                    <w:t>שליחת</w:t>
                  </w:r>
                  <w:r w:rsidRPr="00EF50F9">
                    <w:rPr>
                      <w:rFonts w:ascii="Arial" w:eastAsia="Times New Roman" w:hAnsi="Arial" w:cs="Arial"/>
                      <w:b/>
                      <w:bCs/>
                      <w:color w:val="000000"/>
                      <w:kern w:val="0"/>
                      <w:sz w:val="30"/>
                      <w:szCs w:val="30"/>
                      <w14:ligatures w14:val="none"/>
                    </w:rPr>
                    <w:t> </w:t>
                  </w:r>
                  <w:r w:rsidRPr="00EF50F9">
                    <w:rPr>
                      <w:rFonts w:ascii="Arial" w:eastAsia="Times New Roman" w:hAnsi="Arial" w:cs="Arial"/>
                      <w:b/>
                      <w:bCs/>
                      <w:color w:val="000000"/>
                      <w:kern w:val="0"/>
                      <w:sz w:val="30"/>
                      <w:szCs w:val="30"/>
                      <w:rtl/>
                      <w:lang w:bidi="he-IL"/>
                      <w14:ligatures w14:val="none"/>
                    </w:rPr>
                    <w:t xml:space="preserve">בקשה. </w:t>
                  </w:r>
                  <w:r w:rsidRPr="00EF50F9">
                    <w:rPr>
                      <w:rFonts w:ascii="Arial" w:eastAsia="Times New Roman" w:hAnsi="Arial" w:cs="Arial"/>
                      <w:b/>
                      <w:bCs/>
                      <w:color w:val="000000"/>
                      <w:kern w:val="0"/>
                      <w:sz w:val="30"/>
                      <w:szCs w:val="30"/>
                      <w14:ligatures w14:val="none"/>
                    </w:rPr>
                    <w:t xml:space="preserve">, </w:t>
                  </w:r>
                  <w:r w:rsidRPr="00EF50F9">
                    <w:rPr>
                      <w:rFonts w:ascii="Arial" w:eastAsia="Times New Roman" w:hAnsi="Arial" w:cs="Arial"/>
                      <w:b/>
                      <w:bCs/>
                      <w:color w:val="000000"/>
                      <w:kern w:val="0"/>
                      <w:sz w:val="30"/>
                      <w:szCs w:val="30"/>
                      <w:rtl/>
                      <w:lang w:bidi="he-IL"/>
                      <w14:ligatures w14:val="none"/>
                    </w:rPr>
                    <w:t>ל</w:t>
                  </w:r>
                  <w:r w:rsidRPr="00EF50F9">
                    <w:rPr>
                      <w:rFonts w:ascii="Calibri" w:eastAsia="Times New Roman" w:hAnsi="Calibri" w:cs="Calibri"/>
                      <w:b/>
                      <w:bCs/>
                      <w:color w:val="000000"/>
                      <w:kern w:val="0"/>
                      <w:sz w:val="30"/>
                      <w:szCs w:val="30"/>
                      <w14:ligatures w14:val="none"/>
                    </w:rPr>
                    <w:t> </w:t>
                  </w:r>
                  <w:hyperlink r:id="rId9" w:tgtFrame="_blank" w:history="1">
                    <w:r w:rsidRPr="00EF50F9">
                      <w:rPr>
                        <w:rFonts w:ascii="Arial" w:eastAsia="Times New Roman" w:hAnsi="Arial" w:cs="Arial"/>
                        <w:b/>
                        <w:bCs/>
                        <w:color w:val="000000"/>
                        <w:kern w:val="0"/>
                        <w:sz w:val="30"/>
                        <w:szCs w:val="30"/>
                        <w:u w:val="single"/>
                        <w14:ligatures w14:val="none"/>
                      </w:rPr>
                      <w:t>eisikovits1@gmail.com</w:t>
                    </w:r>
                  </w:hyperlink>
                </w:p>
                <w:p w14:paraId="688EBED8" w14:textId="77777777" w:rsidR="00EF50F9" w:rsidRPr="00EF50F9" w:rsidRDefault="00EF50F9" w:rsidP="00EF50F9">
                  <w:pPr>
                    <w:bidi/>
                    <w:spacing w:after="0" w:line="276" w:lineRule="auto"/>
                    <w:jc w:val="both"/>
                    <w:rPr>
                      <w:rFonts w:ascii="Calibri" w:eastAsia="Times New Roman" w:hAnsi="Calibri" w:cs="Calibri"/>
                      <w:kern w:val="0"/>
                      <w:sz w:val="22"/>
                      <w:szCs w:val="22"/>
                      <w:rtl/>
                      <w14:ligatures w14:val="none"/>
                    </w:rPr>
                  </w:pPr>
                  <w:r w:rsidRPr="00EF50F9">
                    <w:rPr>
                      <w:rFonts w:ascii="Calibri" w:eastAsia="Times New Roman" w:hAnsi="Calibri" w:cs="Calibri"/>
                      <w:b/>
                      <w:bCs/>
                      <w:color w:val="000000"/>
                      <w:kern w:val="0"/>
                      <w:sz w:val="30"/>
                      <w:szCs w:val="30"/>
                      <w14:ligatures w14:val="none"/>
                    </w:rPr>
                    <w:t>058-4852-443</w:t>
                  </w:r>
                </w:p>
                <w:p w14:paraId="473C46B3" w14:textId="77777777" w:rsidR="00EF50F9" w:rsidRPr="00EF50F9" w:rsidRDefault="00EF50F9" w:rsidP="00EF50F9">
                  <w:pPr>
                    <w:bidi/>
                    <w:spacing w:after="0" w:line="276" w:lineRule="auto"/>
                    <w:jc w:val="both"/>
                    <w:rPr>
                      <w:rFonts w:ascii="Calibri" w:eastAsia="Times New Roman" w:hAnsi="Calibri" w:cs="Calibri"/>
                      <w:kern w:val="0"/>
                      <w:sz w:val="22"/>
                      <w:szCs w:val="22"/>
                      <w:rtl/>
                      <w14:ligatures w14:val="none"/>
                    </w:rPr>
                  </w:pPr>
                  <w:r w:rsidRPr="00EF50F9">
                    <w:rPr>
                      <w:rFonts w:ascii="Arial" w:eastAsia="Times New Roman" w:hAnsi="Arial" w:cs="Arial"/>
                      <w:color w:val="000000"/>
                      <w:kern w:val="0"/>
                      <w:sz w:val="30"/>
                      <w:szCs w:val="30"/>
                      <w:rtl/>
                      <w:lang w:bidi="he-IL"/>
                      <w14:ligatures w14:val="none"/>
                    </w:rPr>
                    <w:t>אודה לכם אם תעבירו את העלון לאנשיכם או כתובות של נציג עלון. אשמח לקבל הערות מחכימות ובל"נ אשתדל להתייחס אליהם.</w:t>
                  </w:r>
                  <w:r w:rsidRPr="00EF50F9">
                    <w:rPr>
                      <w:rFonts w:ascii="Arial" w:eastAsia="Times New Roman" w:hAnsi="Arial" w:cs="Arial"/>
                      <w:color w:val="000000"/>
                      <w:kern w:val="0"/>
                      <w:sz w:val="30"/>
                      <w:szCs w:val="30"/>
                      <w14:ligatures w14:val="none"/>
                    </w:rPr>
                    <w:t> </w:t>
                  </w:r>
                  <w:r w:rsidRPr="00EF50F9">
                    <w:rPr>
                      <w:rFonts w:ascii="Arial" w:eastAsia="Times New Roman" w:hAnsi="Arial" w:cs="Arial"/>
                      <w:color w:val="000000"/>
                      <w:kern w:val="0"/>
                      <w:sz w:val="30"/>
                      <w:szCs w:val="30"/>
                      <w:rtl/>
                      <w:lang w:bidi="he-IL"/>
                      <w14:ligatures w14:val="none"/>
                    </w:rPr>
                    <w:t>גם רשות להדפיס / לחלק / להעתיק / לשמור. - בשעת הצורך הרשות נתונה לאמור מהדברים שבעלון אף שלא בשם אומרם. אבל הבא להדפיס וידפיס בשם אומרו</w:t>
                  </w:r>
                  <w:r w:rsidRPr="00EF50F9">
                    <w:rPr>
                      <w:rFonts w:ascii="Arial" w:eastAsia="Times New Roman" w:hAnsi="Arial" w:cs="Arial"/>
                      <w:color w:val="800080"/>
                      <w:kern w:val="0"/>
                      <w:sz w:val="30"/>
                      <w:szCs w:val="30"/>
                      <w14:ligatures w14:val="none"/>
                    </w:rPr>
                    <w:t>.</w:t>
                  </w:r>
                  <w:r w:rsidRPr="00EF50F9">
                    <w:rPr>
                      <w:rFonts w:ascii="Arial" w:eastAsia="Times New Roman" w:hAnsi="Arial" w:cs="Arial"/>
                      <w:color w:val="800080"/>
                      <w:kern w:val="0"/>
                      <w:sz w:val="30"/>
                      <w:szCs w:val="30"/>
                      <w:rtl/>
                      <w14:ligatures w14:val="none"/>
                    </w:rPr>
                    <w:t xml:space="preserve"> </w:t>
                  </w:r>
                  <w:r w:rsidRPr="00EF50F9">
                    <w:rPr>
                      <w:rFonts w:ascii="Arial" w:eastAsia="Times New Roman" w:hAnsi="Arial" w:cs="Arial"/>
                      <w:color w:val="000000"/>
                      <w:kern w:val="0"/>
                      <w:sz w:val="30"/>
                      <w:szCs w:val="30"/>
                      <w:rtl/>
                      <w:lang w:bidi="he-IL"/>
                      <w14:ligatures w14:val="none"/>
                    </w:rPr>
                    <w:t>יביא גאולה לעולם. כמו כן יש אפשרות לקבל כל עלון בכל שפה כמעט שתרצו בתרגום של ווארד .</w:t>
                  </w:r>
                </w:p>
                <w:p w14:paraId="6E711FE2" w14:textId="77777777" w:rsidR="00EF50F9" w:rsidRPr="00EF50F9" w:rsidRDefault="00EF50F9" w:rsidP="00EF50F9">
                  <w:pPr>
                    <w:bidi/>
                    <w:spacing w:after="0" w:line="276" w:lineRule="auto"/>
                    <w:jc w:val="both"/>
                    <w:rPr>
                      <w:rFonts w:ascii="Calibri" w:eastAsia="Times New Roman" w:hAnsi="Calibri" w:cs="Calibri"/>
                      <w:kern w:val="0"/>
                      <w:sz w:val="22"/>
                      <w:szCs w:val="22"/>
                      <w:rtl/>
                      <w14:ligatures w14:val="none"/>
                    </w:rPr>
                  </w:pPr>
                </w:p>
                <w:p w14:paraId="04E11FA9" w14:textId="03123274" w:rsidR="00EF50F9" w:rsidRPr="00EF50F9" w:rsidRDefault="00EF50F9" w:rsidP="00BD6313">
                  <w:pPr>
                    <w:spacing w:after="0" w:line="240" w:lineRule="auto"/>
                    <w:jc w:val="center"/>
                    <w:rPr>
                      <w:rFonts w:ascii="Times New Roman" w:eastAsia="Times New Roman" w:hAnsi="Times New Roman" w:cs="Times New Roman"/>
                      <w:kern w:val="0"/>
                      <w:rtl/>
                      <w14:ligatures w14:val="none"/>
                    </w:rPr>
                  </w:pPr>
                  <w:r w:rsidRPr="00EF50F9">
                    <w:rPr>
                      <w:rFonts w:ascii="Times New Roman" w:eastAsia="Times New Roman" w:hAnsi="Times New Roman" w:cs="Times New Roman"/>
                      <w:color w:val="000000"/>
                      <w:kern w:val="0"/>
                      <w:sz w:val="33"/>
                      <w:szCs w:val="33"/>
                      <w:rtl/>
                      <w:lang w:bidi="he-IL"/>
                      <w14:ligatures w14:val="none"/>
                    </w:rPr>
                    <w:t>החיבור הראשון</w:t>
                  </w:r>
                  <w:r w:rsidRPr="00EF50F9">
                    <w:rPr>
                      <w:rFonts w:ascii="Times New Roman" w:eastAsia="Times New Roman" w:hAnsi="Times New Roman" w:cs="Times New Roman"/>
                      <w:color w:val="000000"/>
                      <w:kern w:val="0"/>
                      <w:sz w:val="33"/>
                      <w:szCs w:val="33"/>
                      <w:rtl/>
                      <w14:ligatures w14:val="none"/>
                    </w:rPr>
                    <w:t xml:space="preserve">  </w:t>
                  </w:r>
                  <w:r w:rsidRPr="00EF50F9">
                    <w:rPr>
                      <w:rFonts w:ascii="Times New Roman" w:eastAsia="Times New Roman" w:hAnsi="Times New Roman" w:cs="Times New Roman"/>
                      <w:color w:val="000000"/>
                      <w:kern w:val="0"/>
                      <w:sz w:val="33"/>
                      <w:szCs w:val="33"/>
                      <w:rtl/>
                      <w:lang w:bidi="he-IL"/>
                      <w14:ligatures w14:val="none"/>
                    </w:rPr>
                    <w:t>הופיע במסגרת</w:t>
                  </w:r>
                  <w:r w:rsidRPr="00EF50F9">
                    <w:rPr>
                      <w:rFonts w:ascii="Times New Roman" w:eastAsia="Times New Roman" w:hAnsi="Times New Roman" w:cs="Times New Roman"/>
                      <w:color w:val="000000"/>
                      <w:kern w:val="0"/>
                      <w:sz w:val="33"/>
                      <w:szCs w:val="33"/>
                      <w14:ligatures w14:val="none"/>
                    </w:rPr>
                    <w:br/>
                    <w:t>   '</w:t>
                  </w:r>
                  <w:r w:rsidRPr="00EF50F9">
                    <w:rPr>
                      <w:rFonts w:ascii="Times New Roman" w:eastAsia="Times New Roman" w:hAnsi="Times New Roman" w:cs="Times New Roman"/>
                      <w:color w:val="000000"/>
                      <w:kern w:val="0"/>
                      <w:sz w:val="33"/>
                      <w:szCs w:val="33"/>
                      <w:rtl/>
                      <w:lang w:bidi="he-IL"/>
                      <w14:ligatures w14:val="none"/>
                    </w:rPr>
                    <w:t>מפעל ליקוטי שמואל</w:t>
                  </w:r>
                  <w:r w:rsidRPr="00EF50F9">
                    <w:rPr>
                      <w:rFonts w:ascii="Times New Roman" w:eastAsia="Times New Roman" w:hAnsi="Times New Roman" w:cs="Times New Roman"/>
                      <w:color w:val="000000"/>
                      <w:kern w:val="0"/>
                      <w:sz w:val="33"/>
                      <w:szCs w:val="33"/>
                      <w14:ligatures w14:val="none"/>
                    </w:rPr>
                    <w:t>'</w:t>
                  </w:r>
                </w:p>
                <w:p w14:paraId="4B8841ED" w14:textId="77777777" w:rsidR="00EF50F9" w:rsidRPr="00EF50F9" w:rsidRDefault="00EF50F9" w:rsidP="00EF50F9">
                  <w:pPr>
                    <w:spacing w:after="0"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b/>
                      <w:bCs/>
                      <w:kern w:val="0"/>
                      <w:sz w:val="27"/>
                      <w:szCs w:val="27"/>
                      <w14:ligatures w14:val="none"/>
                    </w:rPr>
                    <w:t>"</w:t>
                  </w:r>
                  <w:r w:rsidRPr="00EF50F9">
                    <w:rPr>
                      <w:rFonts w:ascii="Times New Roman" w:eastAsia="Times New Roman" w:hAnsi="Times New Roman" w:cs="Times New Roman"/>
                      <w:b/>
                      <w:bCs/>
                      <w:kern w:val="0"/>
                      <w:sz w:val="27"/>
                      <w:szCs w:val="27"/>
                      <w:rtl/>
                      <w:lang w:bidi="he-IL"/>
                      <w14:ligatures w14:val="none"/>
                    </w:rPr>
                    <w:t>זה היום עשה ה' נגילה ונשמחה בו</w:t>
                  </w:r>
                  <w:r w:rsidRPr="00EF50F9">
                    <w:rPr>
                      <w:rFonts w:ascii="Times New Roman" w:eastAsia="Times New Roman" w:hAnsi="Times New Roman" w:cs="Times New Roman"/>
                      <w:b/>
                      <w:bCs/>
                      <w:kern w:val="0"/>
                      <w14:ligatures w14:val="none"/>
                    </w:rPr>
                    <w:t>"</w:t>
                  </w:r>
                </w:p>
                <w:p w14:paraId="45560F64"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kern w:val="0"/>
                      <w:sz w:val="27"/>
                      <w:szCs w:val="27"/>
                      <w:rtl/>
                      <w:lang w:bidi="he-IL"/>
                      <w14:ligatures w14:val="none"/>
                    </w:rPr>
                    <w:t>בשעה טובה ומוצלחת, בסייעתא דשמיא, רואה אור ספר חדש ומפעים</w:t>
                  </w:r>
                  <w:r w:rsidRPr="00EF50F9">
                    <w:rPr>
                      <w:rFonts w:ascii="Times New Roman" w:eastAsia="Times New Roman" w:hAnsi="Times New Roman" w:cs="Times New Roman"/>
                      <w:kern w:val="0"/>
                      <w:sz w:val="27"/>
                      <w:szCs w:val="27"/>
                      <w14:ligatures w14:val="none"/>
                    </w:rPr>
                    <w:t>:</w:t>
                  </w:r>
                </w:p>
                <w:p w14:paraId="1199578E"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b/>
                      <w:bCs/>
                      <w:kern w:val="0"/>
                      <w:sz w:val="48"/>
                      <w:szCs w:val="48"/>
                      <w:rtl/>
                      <w:lang w:bidi="he-IL"/>
                      <w14:ligatures w14:val="none"/>
                    </w:rPr>
                    <w:t>ליקוטי שמואל – חומש בראשית</w:t>
                  </w:r>
                </w:p>
                <w:p w14:paraId="42C0AF76"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i/>
                      <w:iCs/>
                      <w:kern w:val="0"/>
                      <w:sz w:val="27"/>
                      <w:szCs w:val="27"/>
                      <w:rtl/>
                      <w:lang w:bidi="he-IL"/>
                      <w14:ligatures w14:val="none"/>
                    </w:rPr>
                    <w:t>סוף מעשה במחשבה תחילה</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27"/>
                      <w:szCs w:val="27"/>
                      <w14:ligatures w14:val="none"/>
                    </w:rPr>
                    <w:t xml:space="preserve">– </w:t>
                  </w:r>
                  <w:r w:rsidRPr="00EF50F9">
                    <w:rPr>
                      <w:rFonts w:ascii="Times New Roman" w:eastAsia="Times New Roman" w:hAnsi="Times New Roman" w:cs="Times New Roman"/>
                      <w:kern w:val="0"/>
                      <w:sz w:val="27"/>
                      <w:szCs w:val="27"/>
                      <w:rtl/>
                      <w:lang w:bidi="he-IL"/>
                      <w14:ligatures w14:val="none"/>
                    </w:rPr>
                    <w:t>לאחר שנים של עיון, איסוף, ליקוט ועריכה, יוצא לאור ספר ייחודי המאגד את</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b/>
                      <w:bCs/>
                      <w:kern w:val="0"/>
                      <w:sz w:val="27"/>
                      <w:szCs w:val="27"/>
                      <w:rtl/>
                      <w:lang w:bidi="he-IL"/>
                      <w14:ligatures w14:val="none"/>
                    </w:rPr>
                    <w:t>מיטב הקטעים, המאמרים, הסיפורים והמשלים</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27"/>
                      <w:szCs w:val="27"/>
                      <w:rtl/>
                      <w:lang w:bidi="he-IL"/>
                      <w14:ligatures w14:val="none"/>
                    </w:rPr>
                    <w:t>שהופיעו בעלוני פרשת השבוע בשנים האחרונות. דברי חן ושכל טוב, שנבחרו בקפידה וערוכים בטוב טעם, כדי להחיות את הלב ולהאיר את השולחן</w:t>
                  </w:r>
                  <w:r w:rsidRPr="00EF50F9">
                    <w:rPr>
                      <w:rFonts w:ascii="Times New Roman" w:eastAsia="Times New Roman" w:hAnsi="Times New Roman" w:cs="Times New Roman"/>
                      <w:kern w:val="0"/>
                      <w:sz w:val="27"/>
                      <w:szCs w:val="27"/>
                      <w14:ligatures w14:val="none"/>
                    </w:rPr>
                    <w:t>.</w:t>
                  </w:r>
                </w:p>
                <w:p w14:paraId="751829A4"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noProof/>
                      <w:kern w:val="0"/>
                      <w:sz w:val="27"/>
                      <w:szCs w:val="27"/>
                      <w14:ligatures w14:val="none"/>
                    </w:rPr>
                    <w:drawing>
                      <wp:inline distT="0" distB="0" distL="0" distR="0" wp14:anchorId="7E90E47A" wp14:editId="179A2238">
                        <wp:extent cx="683895" cy="683895"/>
                        <wp:effectExtent l="0" t="0" r="0" b="0"/>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F50F9">
                    <w:rPr>
                      <w:rFonts w:ascii="Times New Roman" w:eastAsia="Times New Roman" w:hAnsi="Times New Roman" w:cs="Times New Roman"/>
                      <w:kern w:val="0"/>
                      <w:sz w:val="27"/>
                      <w:szCs w:val="27"/>
                      <w14:ligatures w14:val="none"/>
                    </w:rPr>
                    <w:t> </w:t>
                  </w:r>
                  <w:r w:rsidRPr="00EF50F9">
                    <w:rPr>
                      <w:rFonts w:ascii="Times New Roman" w:eastAsia="Times New Roman" w:hAnsi="Times New Roman" w:cs="Times New Roman"/>
                      <w:kern w:val="0"/>
                      <w:sz w:val="27"/>
                      <w:szCs w:val="27"/>
                      <w:rtl/>
                      <w:lang w:bidi="he-IL"/>
                      <w14:ligatures w14:val="none"/>
                    </w:rPr>
                    <w:t>מתוכן הפרקים: רעיונות מאירי עיניים לפרשיות השבוע • משלים מעוררי מחשבה • סיפורים נוגעים ללב • פנינים להעשרה ולהעברה בשולחן שבת</w:t>
                  </w:r>
                </w:p>
                <w:p w14:paraId="3B02685F"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noProof/>
                      <w:kern w:val="0"/>
                      <w:sz w:val="27"/>
                      <w:szCs w:val="27"/>
                      <w14:ligatures w14:val="none"/>
                    </w:rPr>
                    <w:drawing>
                      <wp:inline distT="0" distB="0" distL="0" distR="0" wp14:anchorId="0F1F889A" wp14:editId="47C82FA5">
                        <wp:extent cx="683895" cy="683895"/>
                        <wp:effectExtent l="0" t="0" r="0" b="0"/>
                        <wp:docPr id="429138156"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F50F9">
                    <w:rPr>
                      <w:rFonts w:ascii="Times New Roman" w:eastAsia="Times New Roman" w:hAnsi="Times New Roman" w:cs="Times New Roman"/>
                      <w:kern w:val="0"/>
                      <w:sz w:val="27"/>
                      <w:szCs w:val="27"/>
                      <w14:ligatures w14:val="none"/>
                    </w:rPr>
                    <w:t> </w:t>
                  </w:r>
                  <w:r w:rsidRPr="00EF50F9">
                    <w:rPr>
                      <w:rFonts w:ascii="Times New Roman" w:eastAsia="Times New Roman" w:hAnsi="Times New Roman" w:cs="Times New Roman"/>
                      <w:kern w:val="0"/>
                      <w:sz w:val="27"/>
                      <w:szCs w:val="27"/>
                      <w:rtl/>
                      <w:lang w:bidi="he-IL"/>
                      <w14:ligatures w14:val="none"/>
                    </w:rPr>
                    <w:t>מתאים ללימוד אישי, למסירת דבר תורה ולשיחה משפחתית</w:t>
                  </w:r>
                </w:p>
                <w:p w14:paraId="666ADEA6"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noProof/>
                      <w:kern w:val="0"/>
                      <w14:ligatures w14:val="none"/>
                    </w:rPr>
                    <w:drawing>
                      <wp:inline distT="0" distB="0" distL="0" distR="0" wp14:anchorId="65D8B384" wp14:editId="456BC258">
                        <wp:extent cx="683895" cy="68389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F50F9">
                    <w:rPr>
                      <w:rFonts w:ascii="Times New Roman" w:eastAsia="Times New Roman" w:hAnsi="Times New Roman" w:cs="Times New Roman"/>
                      <w:kern w:val="0"/>
                      <w14:ligatures w14:val="none"/>
                    </w:rPr>
                    <w:t> </w:t>
                  </w:r>
                  <w:r w:rsidRPr="00EF50F9">
                    <w:rPr>
                      <w:rFonts w:ascii="Times New Roman" w:eastAsia="Times New Roman" w:hAnsi="Times New Roman" w:cs="Times New Roman"/>
                      <w:kern w:val="0"/>
                      <w:sz w:val="27"/>
                      <w:szCs w:val="27"/>
                      <w:rtl/>
                      <w:lang w:bidi="he-IL"/>
                      <w14:ligatures w14:val="none"/>
                    </w:rPr>
                    <w:t>ערוך ומוגש בעמל רב על ידי הרה"ג</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b/>
                      <w:bCs/>
                      <w:kern w:val="0"/>
                      <w:sz w:val="27"/>
                      <w:szCs w:val="27"/>
                      <w:rtl/>
                      <w:lang w:bidi="he-IL"/>
                      <w14:ligatures w14:val="none"/>
                    </w:rPr>
                    <w:t>שמואל אייזיקוביץ</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27"/>
                      <w:szCs w:val="27"/>
                      <w:rtl/>
                      <w:lang w:bidi="he-IL"/>
                      <w14:ligatures w14:val="none"/>
                    </w:rPr>
                    <w:t>שליט"א</w:t>
                  </w:r>
                </w:p>
                <w:p w14:paraId="2CEC73DA" w14:textId="77777777" w:rsidR="00EF50F9" w:rsidRPr="00EF50F9" w:rsidRDefault="00EF50F9" w:rsidP="00EF50F9">
                  <w:pPr>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noProof/>
                      <w:kern w:val="0"/>
                      <w14:ligatures w14:val="none"/>
                    </w:rPr>
                    <w:lastRenderedPageBreak/>
                    <w:drawing>
                      <wp:inline distT="0" distB="0" distL="0" distR="0" wp14:anchorId="520B7951" wp14:editId="1D39FFFB">
                        <wp:extent cx="683895" cy="683895"/>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F50F9">
                    <w:rPr>
                      <w:rFonts w:ascii="Times New Roman" w:eastAsia="Times New Roman" w:hAnsi="Times New Roman" w:cs="Times New Roman"/>
                      <w:kern w:val="0"/>
                      <w14:ligatures w14:val="none"/>
                    </w:rPr>
                    <w:t>  </w:t>
                  </w:r>
                  <w:r w:rsidRPr="00EF50F9">
                    <w:rPr>
                      <w:rFonts w:ascii="Times New Roman" w:eastAsia="Times New Roman" w:hAnsi="Times New Roman" w:cs="Times New Roman"/>
                      <w:kern w:val="0"/>
                      <w:sz w:val="27"/>
                      <w:szCs w:val="27"/>
                      <w14:ligatures w14:val="none"/>
                    </w:rPr>
                    <w:t> </w:t>
                  </w:r>
                  <w:r w:rsidRPr="00EF50F9">
                    <w:rPr>
                      <w:rFonts w:ascii="Times New Roman" w:eastAsia="Times New Roman" w:hAnsi="Times New Roman" w:cs="Times New Roman"/>
                      <w:kern w:val="0"/>
                      <w:sz w:val="27"/>
                      <w:szCs w:val="27"/>
                      <w:rtl/>
                      <w:lang w:bidi="he-IL"/>
                      <w14:ligatures w14:val="none"/>
                    </w:rPr>
                    <w:t>כרך ראשון על</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b/>
                      <w:bCs/>
                      <w:kern w:val="0"/>
                      <w:sz w:val="27"/>
                      <w:szCs w:val="27"/>
                      <w:rtl/>
                      <w:lang w:bidi="he-IL"/>
                      <w14:ligatures w14:val="none"/>
                    </w:rPr>
                    <w:t>חומש בראשית</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27"/>
                      <w:szCs w:val="27"/>
                      <w14:ligatures w14:val="none"/>
                    </w:rPr>
                    <w:t xml:space="preserve">– </w:t>
                  </w:r>
                  <w:r w:rsidRPr="00EF50F9">
                    <w:rPr>
                      <w:rFonts w:ascii="Times New Roman" w:eastAsia="Times New Roman" w:hAnsi="Times New Roman" w:cs="Times New Roman"/>
                      <w:kern w:val="0"/>
                      <w:sz w:val="27"/>
                      <w:szCs w:val="27"/>
                      <w:rtl/>
                      <w:lang w:bidi="he-IL"/>
                      <w14:ligatures w14:val="none"/>
                    </w:rPr>
                    <w:t>כעת למכירה במחיר שווה</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27"/>
                      <w:szCs w:val="27"/>
                      <w:rtl/>
                      <w:lang w:bidi="he-IL"/>
                      <w14:ligatures w14:val="none"/>
                    </w:rPr>
                    <w:t>לכל</w:t>
                  </w:r>
                  <w:r w:rsidRPr="00EF50F9">
                    <w:rPr>
                      <w:rFonts w:ascii="Times New Roman" w:eastAsia="Times New Roman" w:hAnsi="Times New Roman" w:cs="Times New Roman"/>
                      <w:kern w:val="0"/>
                      <w:sz w:val="27"/>
                      <w:szCs w:val="27"/>
                      <w:rtl/>
                      <w14:ligatures w14:val="none"/>
                    </w:rPr>
                    <w:t> </w:t>
                  </w:r>
                  <w:r w:rsidRPr="00EF50F9">
                    <w:rPr>
                      <w:rFonts w:ascii="Times New Roman" w:eastAsia="Times New Roman" w:hAnsi="Times New Roman" w:cs="Times New Roman"/>
                      <w:kern w:val="0"/>
                      <w:sz w:val="36"/>
                      <w:szCs w:val="36"/>
                      <w:rtl/>
                      <w:lang w:bidi="he-IL"/>
                      <w14:ligatures w14:val="none"/>
                    </w:rPr>
                    <w:t>נפש</w:t>
                  </w:r>
                </w:p>
                <w:p w14:paraId="06253B1B" w14:textId="77777777" w:rsidR="00EF50F9" w:rsidRPr="00EF50F9" w:rsidRDefault="00EF50F9" w:rsidP="00EF50F9">
                  <w:pPr>
                    <w:bidi/>
                    <w:spacing w:before="100" w:beforeAutospacing="1" w:after="100" w:afterAutospacing="1" w:line="240" w:lineRule="auto"/>
                    <w:jc w:val="center"/>
                    <w:rPr>
                      <w:rFonts w:ascii="Times New Roman" w:eastAsia="Times New Roman" w:hAnsi="Times New Roman" w:cs="Times New Roman"/>
                      <w:kern w:val="0"/>
                      <w14:ligatures w14:val="none"/>
                    </w:rPr>
                  </w:pPr>
                  <w:r w:rsidRPr="00EF50F9">
                    <w:rPr>
                      <w:rFonts w:ascii="Times New Roman" w:eastAsia="Times New Roman" w:hAnsi="Times New Roman" w:cs="Times New Roman"/>
                      <w:kern w:val="0"/>
                      <w:sz w:val="36"/>
                      <w:szCs w:val="36"/>
                      <w:rtl/>
                      <w14:ligatures w14:val="none"/>
                    </w:rPr>
                    <w:t>60</w:t>
                  </w:r>
                  <w:r w:rsidRPr="00EF50F9">
                    <w:rPr>
                      <w:rFonts w:ascii="Times New Roman" w:eastAsia="Times New Roman" w:hAnsi="Times New Roman" w:cs="Times New Roman"/>
                      <w:kern w:val="0"/>
                      <w:sz w:val="36"/>
                      <w:szCs w:val="36"/>
                      <w:rtl/>
                      <w:lang w:bidi="he-IL"/>
                      <w14:ligatures w14:val="none"/>
                    </w:rPr>
                    <w:t xml:space="preserve"> ש"ח בלבד</w:t>
                  </w:r>
                  <w:r w:rsidRPr="00EF50F9">
                    <w:rPr>
                      <w:rFonts w:ascii="Times New Roman" w:eastAsia="Times New Roman" w:hAnsi="Times New Roman" w:cs="Times New Roman"/>
                      <w:kern w:val="0"/>
                      <w:sz w:val="36"/>
                      <w:szCs w:val="36"/>
                      <w:rtl/>
                      <w14:ligatures w14:val="none"/>
                    </w:rPr>
                    <w:t>                                                                                                   </w:t>
                  </w:r>
                </w:p>
                <w:p w14:paraId="5D59242B" w14:textId="77777777" w:rsidR="00EF50F9" w:rsidRPr="00EF50F9" w:rsidRDefault="00EF50F9" w:rsidP="00EF50F9">
                  <w:pPr>
                    <w:spacing w:after="0" w:line="240" w:lineRule="auto"/>
                    <w:jc w:val="center"/>
                    <w:rPr>
                      <w:rFonts w:ascii="Times New Roman" w:eastAsia="Times New Roman" w:hAnsi="Times New Roman" w:cs="Times New Roman"/>
                      <w:kern w:val="0"/>
                      <w:rtl/>
                      <w14:ligatures w14:val="none"/>
                    </w:rPr>
                  </w:pPr>
                  <w:r w:rsidRPr="00EF50F9">
                    <w:rPr>
                      <w:rFonts w:ascii="Times New Roman" w:eastAsia="Times New Roman" w:hAnsi="Times New Roman" w:cs="Times New Roman"/>
                      <w:noProof/>
                      <w:kern w:val="0"/>
                      <w14:ligatures w14:val="none"/>
                    </w:rPr>
                    <w:drawing>
                      <wp:inline distT="0" distB="0" distL="0" distR="0" wp14:anchorId="551DF4B5" wp14:editId="7941AA41">
                        <wp:extent cx="683895" cy="683895"/>
                        <wp:effectExtent l="0" t="0" r="1905" b="1905"/>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r w:rsidRPr="00EF50F9">
                    <w:rPr>
                      <w:rFonts w:ascii="Times New Roman" w:eastAsia="Times New Roman" w:hAnsi="Times New Roman" w:cs="Times New Roman"/>
                      <w:kern w:val="0"/>
                      <w14:ligatures w14:val="none"/>
                    </w:rPr>
                    <w:t> </w:t>
                  </w:r>
                  <w:r w:rsidRPr="00EF50F9">
                    <w:rPr>
                      <w:rFonts w:ascii="Times New Roman" w:eastAsia="Times New Roman" w:hAnsi="Times New Roman" w:cs="Times New Roman"/>
                      <w:b/>
                      <w:bCs/>
                      <w:kern w:val="0"/>
                      <w:rtl/>
                      <w:lang w:bidi="he-IL"/>
                      <w14:ligatures w14:val="none"/>
                    </w:rPr>
                    <w:t>להזמנה</w:t>
                  </w:r>
                  <w:r w:rsidRPr="00EF50F9">
                    <w:rPr>
                      <w:rFonts w:ascii="Times New Roman" w:eastAsia="Times New Roman" w:hAnsi="Times New Roman" w:cs="Times New Roman"/>
                      <w:kern w:val="0"/>
                      <w14:ligatures w14:val="none"/>
                    </w:rPr>
                    <w:t>: </w:t>
                  </w:r>
                </w:p>
                <w:p w14:paraId="3FCD69A7" w14:textId="77777777" w:rsidR="00EF50F9" w:rsidRPr="00EF50F9" w:rsidRDefault="00EF50F9" w:rsidP="00EF50F9">
                  <w:pPr>
                    <w:spacing w:after="0" w:line="240" w:lineRule="auto"/>
                    <w:jc w:val="center"/>
                    <w:rPr>
                      <w:rFonts w:ascii="Times New Roman" w:eastAsia="Times New Roman" w:hAnsi="Times New Roman" w:cs="Times New Roman"/>
                      <w:kern w:val="0"/>
                      <w14:ligatures w14:val="none"/>
                    </w:rPr>
                  </w:pPr>
                  <w:hyperlink r:id="rId12" w:tgtFrame="_blank" w:history="1">
                    <w:r w:rsidRPr="00EF50F9">
                      <w:rPr>
                        <w:rFonts w:ascii="Times New Roman" w:eastAsia="Times New Roman" w:hAnsi="Times New Roman" w:cs="Times New Roman"/>
                        <w:b/>
                        <w:bCs/>
                        <w:color w:val="0000FF"/>
                        <w:kern w:val="0"/>
                        <w:sz w:val="27"/>
                        <w:szCs w:val="27"/>
                        <w:u w:val="single"/>
                        <w14:ligatures w14:val="none"/>
                      </w:rPr>
                      <w:t>https://dash.bookpod.co.il/product/2231</w:t>
                    </w:r>
                  </w:hyperlink>
                </w:p>
                <w:p w14:paraId="465AF1F3" w14:textId="77777777" w:rsidR="00EF50F9" w:rsidRPr="00EF50F9" w:rsidRDefault="00EF50F9" w:rsidP="00EF50F9">
                  <w:pPr>
                    <w:bidi/>
                    <w:spacing w:after="0" w:line="276" w:lineRule="auto"/>
                    <w:jc w:val="both"/>
                    <w:rPr>
                      <w:rFonts w:ascii="Calibri" w:eastAsia="Times New Roman" w:hAnsi="Calibri" w:cs="Calibri"/>
                      <w:kern w:val="0"/>
                      <w:sz w:val="22"/>
                      <w:szCs w:val="22"/>
                      <w14:ligatures w14:val="none"/>
                    </w:rPr>
                  </w:pPr>
                  <w:r w:rsidRPr="00EF50F9">
                    <w:rPr>
                      <w:rFonts w:ascii="Calibri" w:eastAsia="Times New Roman" w:hAnsi="Calibri" w:cs="Calibri"/>
                      <w:kern w:val="0"/>
                      <w:sz w:val="22"/>
                      <w:szCs w:val="22"/>
                      <w14:ligatures w14:val="none"/>
                    </w:rPr>
                    <w:t> </w:t>
                  </w:r>
                </w:p>
                <w:p w14:paraId="2A00DFA7" w14:textId="77777777" w:rsidR="00EF50F9" w:rsidRPr="00EF50F9" w:rsidRDefault="00EF50F9" w:rsidP="00EF50F9">
                  <w:pPr>
                    <w:bidi/>
                    <w:spacing w:line="276" w:lineRule="auto"/>
                    <w:jc w:val="both"/>
                    <w:rPr>
                      <w:rFonts w:ascii="Calibri" w:eastAsia="Times New Roman" w:hAnsi="Calibri" w:cs="Calibri"/>
                      <w:kern w:val="0"/>
                      <w:sz w:val="22"/>
                      <w:szCs w:val="22"/>
                      <w:rtl/>
                      <w14:ligatures w14:val="none"/>
                    </w:rPr>
                  </w:pPr>
                  <w:r w:rsidRPr="00EF50F9">
                    <w:rPr>
                      <w:rFonts w:ascii="Narkisim" w:eastAsia="Times New Roman" w:hAnsi="Narkisim" w:cs="Narkisim"/>
                      <w:b/>
                      <w:bCs/>
                      <w:color w:val="222222"/>
                      <w:kern w:val="0"/>
                      <w:sz w:val="32"/>
                      <w:szCs w:val="32"/>
                      <w:rtl/>
                      <w:lang w:bidi="he-IL"/>
                      <w14:ligatures w14:val="none"/>
                    </w:rPr>
                    <w:t> </w:t>
                  </w:r>
                </w:p>
                <w:p w14:paraId="718A6CF1" w14:textId="77777777" w:rsidR="003C133F" w:rsidRPr="003C133F" w:rsidRDefault="003C133F" w:rsidP="00EF50F9">
                  <w:pPr>
                    <w:spacing w:after="0" w:line="240" w:lineRule="auto"/>
                    <w:rPr>
                      <w:rFonts w:ascii="Times New Roman" w:eastAsia="Times New Roman" w:hAnsi="Times New Roman" w:cs="Times New Roman"/>
                      <w:kern w:val="0"/>
                      <w14:ligatures w14:val="none"/>
                    </w:rPr>
                  </w:pPr>
                </w:p>
              </w:tc>
            </w:tr>
          </w:tbl>
          <w:p w14:paraId="47E295EB" w14:textId="77777777" w:rsidR="003C133F" w:rsidRPr="003C133F" w:rsidRDefault="003C133F" w:rsidP="003C133F">
            <w:pPr>
              <w:spacing w:after="0" w:line="390" w:lineRule="atLeast"/>
              <w:rPr>
                <w:rFonts w:ascii="Arial" w:eastAsia="Times New Roman" w:hAnsi="Arial" w:cs="Arial"/>
                <w:vanish/>
                <w:color w:val="222222"/>
                <w:kern w:val="0"/>
                <w14:ligatures w14:val="none"/>
              </w:rPr>
            </w:pPr>
          </w:p>
          <w:tbl>
            <w:tblPr>
              <w:tblW w:w="0" w:type="auto"/>
              <w:tblCellSpacing w:w="15" w:type="dxa"/>
              <w:tblCellMar>
                <w:top w:w="240" w:type="dxa"/>
                <w:left w:w="0" w:type="dxa"/>
                <w:bottom w:w="480" w:type="dxa"/>
                <w:right w:w="0" w:type="dxa"/>
              </w:tblCellMar>
              <w:tblLook w:val="04A0" w:firstRow="1" w:lastRow="0" w:firstColumn="1" w:lastColumn="0" w:noHBand="0" w:noVBand="1"/>
            </w:tblPr>
            <w:tblGrid>
              <w:gridCol w:w="66"/>
            </w:tblGrid>
            <w:tr w:rsidR="003C133F" w:rsidRPr="003C133F" w14:paraId="03CD9E37" w14:textId="77777777">
              <w:trPr>
                <w:tblCellSpacing w:w="15" w:type="dxa"/>
              </w:trPr>
              <w:tc>
                <w:tcPr>
                  <w:tcW w:w="0" w:type="auto"/>
                  <w:tcMar>
                    <w:top w:w="0" w:type="dxa"/>
                    <w:left w:w="0" w:type="dxa"/>
                    <w:bottom w:w="0" w:type="dxa"/>
                    <w:right w:w="0" w:type="dxa"/>
                  </w:tcMar>
                  <w:vAlign w:val="center"/>
                  <w:hideMark/>
                </w:tcPr>
                <w:p w14:paraId="5A9E3E6C" w14:textId="01602E78" w:rsidR="003C133F" w:rsidRPr="003C133F" w:rsidRDefault="003C133F" w:rsidP="003C133F">
                  <w:pPr>
                    <w:spacing w:after="0" w:line="240" w:lineRule="auto"/>
                    <w:jc w:val="center"/>
                    <w:rPr>
                      <w:rFonts w:ascii="Times New Roman" w:eastAsia="Times New Roman" w:hAnsi="Times New Roman" w:cs="Times New Roman"/>
                      <w:kern w:val="0"/>
                      <w14:ligatures w14:val="none"/>
                    </w:rPr>
                  </w:pPr>
                </w:p>
              </w:tc>
            </w:tr>
          </w:tbl>
          <w:p w14:paraId="2B98B328" w14:textId="77777777" w:rsidR="00EF50F9" w:rsidRDefault="00EF50F9" w:rsidP="003C133F">
            <w:pPr>
              <w:spacing w:after="0" w:line="540" w:lineRule="atLeast"/>
              <w:outlineLvl w:val="0"/>
              <w:rPr>
                <w:rFonts w:ascii="Lora" w:eastAsia="Times New Roman" w:hAnsi="Lora" w:cs="Arial"/>
                <w:b/>
                <w:bCs/>
                <w:color w:val="363737"/>
                <w:kern w:val="36"/>
                <w:sz w:val="48"/>
                <w:szCs w:val="48"/>
                <w14:ligatures w14:val="none"/>
              </w:rPr>
            </w:pPr>
          </w:p>
          <w:p w14:paraId="023B4374" w14:textId="49DFD91B" w:rsidR="003C133F" w:rsidRPr="003C133F" w:rsidRDefault="003C133F" w:rsidP="003C133F">
            <w:pPr>
              <w:spacing w:after="0" w:line="540" w:lineRule="atLeast"/>
              <w:outlineLvl w:val="0"/>
              <w:rPr>
                <w:rFonts w:ascii="Lora" w:eastAsia="Times New Roman" w:hAnsi="Lora" w:cs="Arial"/>
                <w:b/>
                <w:bCs/>
                <w:color w:val="363737"/>
                <w:kern w:val="36"/>
                <w:sz w:val="48"/>
                <w:szCs w:val="48"/>
                <w14:ligatures w14:val="none"/>
              </w:rPr>
            </w:pPr>
            <w:hyperlink r:id="rId13" w:tgtFrame="_blank" w:history="1">
              <w:r w:rsidRPr="003C133F">
                <w:rPr>
                  <w:rFonts w:ascii="Lora" w:eastAsia="Times New Roman" w:hAnsi="Lora" w:cs="Arial"/>
                  <w:b/>
                  <w:bCs/>
                  <w:color w:val="363737"/>
                  <w:kern w:val="36"/>
                  <w:sz w:val="48"/>
                  <w:szCs w:val="48"/>
                  <w:u w:val="single"/>
                  <w14:ligatures w14:val="none"/>
                </w:rPr>
                <w:t>The Esrog Challenge</w:t>
              </w:r>
            </w:hyperlink>
          </w:p>
          <w:p w14:paraId="369777B5" w14:textId="77777777" w:rsidR="003C133F" w:rsidRPr="003C133F" w:rsidRDefault="003C133F" w:rsidP="003C133F">
            <w:pPr>
              <w:spacing w:before="180" w:after="0" w:line="360" w:lineRule="atLeast"/>
              <w:outlineLvl w:val="2"/>
              <w:rPr>
                <w:rFonts w:ascii="Segoe UI" w:eastAsia="Times New Roman" w:hAnsi="Segoe UI" w:cs="Segoe UI"/>
                <w:color w:val="777777"/>
                <w:kern w:val="0"/>
                <w:sz w:val="30"/>
                <w:szCs w:val="30"/>
                <w14:ligatures w14:val="none"/>
              </w:rPr>
            </w:pPr>
            <w:r w:rsidRPr="003C133F">
              <w:rPr>
                <w:rFonts w:ascii="Segoe UI" w:eastAsia="Times New Roman" w:hAnsi="Segoe UI" w:cs="Segoe UI"/>
                <w:color w:val="777777"/>
                <w:kern w:val="0"/>
                <w:sz w:val="30"/>
                <w:szCs w:val="30"/>
                <w14:ligatures w14:val="none"/>
              </w:rPr>
              <w:t>Is it ahead of its time?</w:t>
            </w:r>
          </w:p>
          <w:tbl>
            <w:tblPr>
              <w:tblW w:w="5000" w:type="pct"/>
              <w:tblCellSpacing w:w="0" w:type="dxa"/>
              <w:tblCellMar>
                <w:left w:w="0" w:type="dxa"/>
                <w:right w:w="0" w:type="dxa"/>
              </w:tblCellMar>
              <w:tblLook w:val="04A0" w:firstRow="1" w:lastRow="0" w:firstColumn="1" w:lastColumn="0" w:noHBand="0" w:noVBand="1"/>
            </w:tblPr>
            <w:tblGrid>
              <w:gridCol w:w="7293"/>
              <w:gridCol w:w="2067"/>
            </w:tblGrid>
            <w:tr w:rsidR="003C133F" w:rsidRPr="003C133F" w14:paraId="1197B463" w14:textId="77777777">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2120"/>
                  </w:tblGrid>
                  <w:tr w:rsidR="003C133F" w:rsidRPr="003C133F" w14:paraId="64D50CBC" w14:textId="77777777">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2120"/>
                        </w:tblGrid>
                        <w:tr w:rsidR="003C133F" w:rsidRPr="003C133F" w14:paraId="5E80C9C0" w14:textId="77777777">
                          <w:trPr>
                            <w:tblCellSpacing w:w="0" w:type="dxa"/>
                          </w:trPr>
                          <w:tc>
                            <w:tcPr>
                              <w:tcW w:w="0" w:type="auto"/>
                              <w:vAlign w:val="center"/>
                              <w:hideMark/>
                            </w:tcPr>
                            <w:p w14:paraId="6BD827EE" w14:textId="6FF83F65" w:rsidR="003C133F" w:rsidRPr="003C133F" w:rsidRDefault="003C133F" w:rsidP="003C133F">
                              <w:pPr>
                                <w:spacing w:after="0" w:line="300" w:lineRule="atLeast"/>
                                <w:rPr>
                                  <w:rFonts w:ascii="Segoe UI" w:eastAsia="Times New Roman" w:hAnsi="Segoe UI" w:cs="Segoe UI"/>
                                  <w:caps/>
                                  <w:color w:val="363737"/>
                                  <w:spacing w:val="3"/>
                                  <w:kern w:val="0"/>
                                  <w:sz w:val="30"/>
                                  <w:szCs w:val="30"/>
                                  <w14:ligatures w14:val="none"/>
                                </w:rPr>
                              </w:pPr>
                              <w:hyperlink r:id="rId14" w:tgtFrame="_blank" w:history="1">
                                <w:r w:rsidRPr="003C133F">
                                  <w:rPr>
                                    <w:rFonts w:ascii="Segoe UI" w:eastAsia="Times New Roman" w:hAnsi="Segoe UI" w:cs="Segoe UI"/>
                                    <w:caps/>
                                    <w:color w:val="363737"/>
                                    <w:spacing w:val="3"/>
                                    <w:kern w:val="0"/>
                                    <w:sz w:val="30"/>
                                    <w:szCs w:val="30"/>
                                    <w:u w:val="single"/>
                                    <w14:ligatures w14:val="none"/>
                                  </w:rPr>
                                  <w:t>Natan</w:t>
                                </w:r>
                                <w:r>
                                  <w:rPr>
                                    <w:rFonts w:ascii="Segoe UI" w:eastAsia="Times New Roman" w:hAnsi="Segoe UI" w:cs="Segoe UI"/>
                                    <w:caps/>
                                    <w:color w:val="363737"/>
                                    <w:spacing w:val="3"/>
                                    <w:kern w:val="0"/>
                                    <w:sz w:val="30"/>
                                    <w:szCs w:val="30"/>
                                    <w:u w:val="single"/>
                                    <w14:ligatures w14:val="none"/>
                                  </w:rPr>
                                  <w:t xml:space="preserve"> </w:t>
                                </w:r>
                                <w:r w:rsidRPr="003C133F">
                                  <w:rPr>
                                    <w:rFonts w:ascii="Segoe UI" w:eastAsia="Times New Roman" w:hAnsi="Segoe UI" w:cs="Segoe UI"/>
                                    <w:caps/>
                                    <w:color w:val="363737"/>
                                    <w:spacing w:val="3"/>
                                    <w:kern w:val="0"/>
                                    <w:sz w:val="30"/>
                                    <w:szCs w:val="30"/>
                                    <w:u w:val="single"/>
                                    <w14:ligatures w14:val="none"/>
                                  </w:rPr>
                                  <w:t>Slifkin</w:t>
                                </w:r>
                              </w:hyperlink>
                            </w:p>
                          </w:tc>
                        </w:tr>
                      </w:tbl>
                      <w:p w14:paraId="0DC8A0FF" w14:textId="4EB2A40C" w:rsidR="003C133F" w:rsidRPr="003C133F" w:rsidRDefault="003C133F" w:rsidP="003C133F">
                        <w:pPr>
                          <w:spacing w:after="0" w:line="240" w:lineRule="auto"/>
                          <w:rPr>
                            <w:rFonts w:ascii="Times New Roman" w:eastAsia="Times New Roman" w:hAnsi="Times New Roman" w:cs="Times New Roman"/>
                            <w:kern w:val="0"/>
                            <w:sz w:val="30"/>
                            <w:szCs w:val="30"/>
                            <w14:ligatures w14:val="none"/>
                          </w:rPr>
                        </w:pPr>
                      </w:p>
                    </w:tc>
                  </w:tr>
                </w:tbl>
                <w:p w14:paraId="4CB7A373" w14:textId="77777777" w:rsidR="003C133F" w:rsidRPr="003C133F" w:rsidRDefault="003C133F" w:rsidP="003C133F">
                  <w:pPr>
                    <w:spacing w:after="0" w:line="240" w:lineRule="auto"/>
                    <w:rPr>
                      <w:rFonts w:ascii="Times New Roman" w:eastAsia="Times New Roman" w:hAnsi="Times New Roman" w:cs="Times New Roman"/>
                      <w:kern w:val="0"/>
                      <w:sz w:val="30"/>
                      <w:szCs w:val="30"/>
                      <w14:ligatures w14:val="none"/>
                    </w:rPr>
                  </w:pPr>
                </w:p>
              </w:tc>
              <w:tc>
                <w:tcPr>
                  <w:tcW w:w="0" w:type="auto"/>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601"/>
                  </w:tblGrid>
                  <w:tr w:rsidR="003C133F" w:rsidRPr="003C133F" w14:paraId="5779E94C" w14:textId="77777777">
                    <w:trPr>
                      <w:tblCellSpacing w:w="0" w:type="dxa"/>
                      <w:jc w:val="right"/>
                    </w:trPr>
                    <w:tc>
                      <w:tcPr>
                        <w:tcW w:w="0" w:type="auto"/>
                        <w:vAlign w:val="center"/>
                        <w:hideMark/>
                      </w:tcPr>
                      <w:p w14:paraId="3C064460" w14:textId="77777777" w:rsidR="003C133F" w:rsidRPr="003C133F" w:rsidRDefault="003C133F" w:rsidP="003C133F">
                        <w:pPr>
                          <w:spacing w:after="0" w:line="240" w:lineRule="auto"/>
                          <w:rPr>
                            <w:rFonts w:ascii="Times New Roman" w:eastAsia="Times New Roman" w:hAnsi="Times New Roman" w:cs="Times New Roman"/>
                            <w:kern w:val="0"/>
                            <w:sz w:val="30"/>
                            <w:szCs w:val="30"/>
                            <w14:ligatures w14:val="none"/>
                          </w:rPr>
                        </w:pPr>
                        <w:r w:rsidRPr="003C133F">
                          <w:rPr>
                            <w:rFonts w:ascii="Times New Roman" w:eastAsia="Times New Roman" w:hAnsi="Times New Roman" w:cs="Times New Roman"/>
                            <w:noProof/>
                            <w:color w:val="1155CC"/>
                            <w:kern w:val="0"/>
                            <w:sz w:val="30"/>
                            <w:szCs w:val="30"/>
                            <w14:ligatures w14:val="none"/>
                          </w:rPr>
                          <w:drawing>
                            <wp:inline distT="0" distB="0" distL="0" distR="0" wp14:anchorId="65784C92" wp14:editId="364C3F38">
                              <wp:extent cx="381635" cy="381635"/>
                              <wp:effectExtent l="0" t="0" r="0" b="0"/>
                              <wp:docPr id="2" name="Picture 7">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1635" cy="381635"/>
                                      </a:xfrm>
                                      <a:prstGeom prst="rect">
                                        <a:avLst/>
                                      </a:prstGeom>
                                      <a:noFill/>
                                      <a:ln>
                                        <a:noFill/>
                                      </a:ln>
                                    </pic:spPr>
                                  </pic:pic>
                                </a:graphicData>
                              </a:graphic>
                            </wp:inline>
                          </w:drawing>
                        </w:r>
                      </w:p>
                    </w:tc>
                  </w:tr>
                </w:tbl>
                <w:p w14:paraId="7AF7DAF4" w14:textId="77777777" w:rsidR="003C133F" w:rsidRPr="003C133F" w:rsidRDefault="003C133F" w:rsidP="003C133F">
                  <w:pPr>
                    <w:spacing w:after="0" w:line="240" w:lineRule="auto"/>
                    <w:jc w:val="right"/>
                    <w:rPr>
                      <w:rFonts w:ascii="Times New Roman" w:eastAsia="Times New Roman" w:hAnsi="Times New Roman" w:cs="Times New Roman"/>
                      <w:kern w:val="0"/>
                      <w:sz w:val="30"/>
                      <w:szCs w:val="30"/>
                      <w14:ligatures w14:val="none"/>
                    </w:rPr>
                  </w:pPr>
                </w:p>
              </w:tc>
            </w:tr>
          </w:tbl>
          <w:p w14:paraId="03EFE341" w14:textId="77777777" w:rsidR="003C133F" w:rsidRPr="003C133F" w:rsidRDefault="003C133F" w:rsidP="003C133F">
            <w:pPr>
              <w:spacing w:after="0" w:line="390" w:lineRule="atLeast"/>
              <w:rPr>
                <w:rFonts w:ascii="Arial" w:eastAsia="Times New Roman" w:hAnsi="Arial" w:cs="Arial"/>
                <w:vanish/>
                <w:color w:val="222222"/>
                <w:kern w:val="0"/>
                <w:sz w:val="30"/>
                <w:szCs w:val="30"/>
                <w14:ligatures w14:val="none"/>
              </w:rPr>
            </w:pPr>
          </w:p>
          <w:tbl>
            <w:tblPr>
              <w:tblW w:w="5000" w:type="pct"/>
              <w:tblCellSpacing w:w="0" w:type="dxa"/>
              <w:tblCellMar>
                <w:left w:w="0" w:type="dxa"/>
                <w:right w:w="0" w:type="dxa"/>
              </w:tblCellMar>
              <w:tblLook w:val="04A0" w:firstRow="1" w:lastRow="0" w:firstColumn="1" w:lastColumn="0" w:noHBand="0" w:noVBand="1"/>
            </w:tblPr>
            <w:tblGrid>
              <w:gridCol w:w="9360"/>
            </w:tblGrid>
            <w:tr w:rsidR="003C133F" w:rsidRPr="003C133F" w14:paraId="56692677" w14:textId="77777777">
              <w:trPr>
                <w:trHeight w:val="240"/>
                <w:tblCellSpacing w:w="0" w:type="dxa"/>
              </w:trPr>
              <w:tc>
                <w:tcPr>
                  <w:tcW w:w="0" w:type="auto"/>
                  <w:vAlign w:val="center"/>
                  <w:hideMark/>
                </w:tcPr>
                <w:p w14:paraId="24EDEB50" w14:textId="77777777" w:rsidR="003C133F" w:rsidRPr="003C133F" w:rsidRDefault="003C133F" w:rsidP="003C133F">
                  <w:pPr>
                    <w:spacing w:after="0" w:line="0" w:lineRule="auto"/>
                    <w:rPr>
                      <w:rFonts w:ascii="Times New Roman" w:eastAsia="Times New Roman" w:hAnsi="Times New Roman" w:cs="Times New Roman"/>
                      <w:kern w:val="0"/>
                      <w:sz w:val="30"/>
                      <w:szCs w:val="30"/>
                      <w14:ligatures w14:val="none"/>
                    </w:rPr>
                  </w:pPr>
                  <w:r w:rsidRPr="003C133F">
                    <w:rPr>
                      <w:rFonts w:ascii="Times New Roman" w:eastAsia="Times New Roman" w:hAnsi="Times New Roman" w:cs="Times New Roman"/>
                      <w:kern w:val="0"/>
                      <w:sz w:val="30"/>
                      <w:szCs w:val="30"/>
                      <w14:ligatures w14:val="none"/>
                    </w:rPr>
                    <w:t> </w:t>
                  </w:r>
                </w:p>
              </w:tc>
            </w:tr>
            <w:tr w:rsidR="003C133F" w:rsidRPr="003C133F" w14:paraId="1B4B49BB" w14:textId="77777777">
              <w:trPr>
                <w:trHeight w:val="240"/>
                <w:tblCellSpacing w:w="0" w:type="dxa"/>
              </w:trPr>
              <w:tc>
                <w:tcPr>
                  <w:tcW w:w="0" w:type="auto"/>
                  <w:vAlign w:val="center"/>
                  <w:hideMark/>
                </w:tcPr>
                <w:p w14:paraId="01F125FF" w14:textId="77777777" w:rsidR="003C133F" w:rsidRPr="003C133F" w:rsidRDefault="003C133F" w:rsidP="003C133F">
                  <w:pPr>
                    <w:spacing w:after="0" w:line="0" w:lineRule="auto"/>
                    <w:rPr>
                      <w:rFonts w:ascii="Times New Roman" w:eastAsia="Times New Roman" w:hAnsi="Times New Roman" w:cs="Times New Roman"/>
                      <w:kern w:val="0"/>
                      <w:sz w:val="30"/>
                      <w:szCs w:val="30"/>
                      <w14:ligatures w14:val="none"/>
                    </w:rPr>
                  </w:pPr>
                  <w:r w:rsidRPr="003C133F">
                    <w:rPr>
                      <w:rFonts w:ascii="Times New Roman" w:eastAsia="Times New Roman" w:hAnsi="Times New Roman" w:cs="Times New Roman"/>
                      <w:kern w:val="0"/>
                      <w:sz w:val="30"/>
                      <w:szCs w:val="30"/>
                      <w14:ligatures w14:val="none"/>
                    </w:rPr>
                    <w:t> </w:t>
                  </w:r>
                </w:p>
              </w:tc>
            </w:tr>
          </w:tbl>
          <w:p w14:paraId="32585737" w14:textId="77777777" w:rsidR="003C133F" w:rsidRPr="003C133F" w:rsidRDefault="003C133F" w:rsidP="003C133F">
            <w:pPr>
              <w:spacing w:after="0" w:line="390" w:lineRule="atLeast"/>
              <w:rPr>
                <w:rFonts w:ascii="Arial" w:eastAsia="Times New Roman" w:hAnsi="Arial" w:cs="Arial"/>
                <w:vanish/>
                <w:color w:val="222222"/>
                <w:kern w:val="0"/>
                <w:sz w:val="30"/>
                <w:szCs w:val="30"/>
                <w14:ligatures w14:val="none"/>
              </w:rPr>
            </w:pPr>
          </w:p>
          <w:tbl>
            <w:tblPr>
              <w:tblW w:w="5000" w:type="pct"/>
              <w:tblCellSpacing w:w="0" w:type="dxa"/>
              <w:tblCellMar>
                <w:left w:w="0" w:type="dxa"/>
                <w:right w:w="0" w:type="dxa"/>
              </w:tblCellMar>
              <w:tblLook w:val="04A0" w:firstRow="1" w:lastRow="0" w:firstColumn="1" w:lastColumn="0" w:noHBand="0" w:noVBand="1"/>
            </w:tblPr>
            <w:tblGrid>
              <w:gridCol w:w="6"/>
              <w:gridCol w:w="9348"/>
              <w:gridCol w:w="6"/>
            </w:tblGrid>
            <w:tr w:rsidR="003C133F" w:rsidRPr="003C133F" w14:paraId="1B963DD0" w14:textId="77777777">
              <w:trPr>
                <w:tblCellSpacing w:w="0" w:type="dxa"/>
              </w:trPr>
              <w:tc>
                <w:tcPr>
                  <w:tcW w:w="0" w:type="auto"/>
                  <w:vAlign w:val="center"/>
                  <w:hideMark/>
                </w:tcPr>
                <w:p w14:paraId="0216A004" w14:textId="77777777" w:rsidR="003C133F" w:rsidRPr="003C133F" w:rsidRDefault="003C133F" w:rsidP="003C133F">
                  <w:pPr>
                    <w:spacing w:after="0" w:line="390" w:lineRule="atLeast"/>
                    <w:rPr>
                      <w:rFonts w:ascii="Arial" w:eastAsia="Times New Roman" w:hAnsi="Arial" w:cs="Arial"/>
                      <w:color w:val="222222"/>
                      <w:kern w:val="0"/>
                      <w:sz w:val="30"/>
                      <w:szCs w:val="30"/>
                      <w14:ligatures w14:val="none"/>
                    </w:rPr>
                  </w:pPr>
                </w:p>
              </w:tc>
              <w:tc>
                <w:tcPr>
                  <w:tcW w:w="18915" w:type="dxa"/>
                  <w:vAlign w:val="center"/>
                  <w:hideMark/>
                </w:tcPr>
                <w:p w14:paraId="3905746C" w14:textId="25850DF9" w:rsidR="003C133F" w:rsidRPr="003C133F" w:rsidRDefault="003C133F" w:rsidP="003C133F">
                  <w:pPr>
                    <w:spacing w:after="0" w:line="240" w:lineRule="auto"/>
                    <w:jc w:val="center"/>
                    <w:rPr>
                      <w:rFonts w:ascii="Times New Roman" w:eastAsia="Times New Roman" w:hAnsi="Times New Roman" w:cs="Times New Roman"/>
                      <w:kern w:val="0"/>
                      <w:sz w:val="30"/>
                      <w:szCs w:val="30"/>
                      <w14:ligatures w14:val="none"/>
                    </w:rPr>
                  </w:pPr>
                </w:p>
              </w:tc>
              <w:tc>
                <w:tcPr>
                  <w:tcW w:w="0" w:type="auto"/>
                  <w:vAlign w:val="center"/>
                  <w:hideMark/>
                </w:tcPr>
                <w:p w14:paraId="21502B34" w14:textId="77777777" w:rsidR="003C133F" w:rsidRPr="003C133F" w:rsidRDefault="003C133F" w:rsidP="003C133F">
                  <w:pPr>
                    <w:spacing w:after="0" w:line="240" w:lineRule="auto"/>
                    <w:jc w:val="center"/>
                    <w:rPr>
                      <w:rFonts w:ascii="Times New Roman" w:eastAsia="Times New Roman" w:hAnsi="Times New Roman" w:cs="Times New Roman"/>
                      <w:kern w:val="0"/>
                      <w:sz w:val="30"/>
                      <w:szCs w:val="30"/>
                      <w14:ligatures w14:val="none"/>
                    </w:rPr>
                  </w:pPr>
                </w:p>
              </w:tc>
            </w:tr>
          </w:tbl>
          <w:p w14:paraId="6DCE18D2"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Several people recently asked me about the theological challenge of the esrog - the citron.</w:t>
            </w:r>
          </w:p>
          <w:p w14:paraId="169B1C57"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kern w:val="0"/>
                <w:sz w:val="30"/>
                <w:szCs w:val="30"/>
                <w14:ligatures w14:val="none"/>
              </w:rPr>
              <w:t>The Torah does not use the word esrog. It tells us to take a </w:t>
            </w:r>
            <w:proofErr w:type="spellStart"/>
            <w:r w:rsidRPr="003C133F">
              <w:rPr>
                <w:rFonts w:ascii="Arial" w:eastAsia="Times New Roman" w:hAnsi="Arial" w:cs="Arial"/>
                <w:i/>
                <w:iCs/>
                <w:kern w:val="0"/>
                <w:sz w:val="30"/>
                <w:szCs w:val="30"/>
                <w14:ligatures w14:val="none"/>
              </w:rPr>
              <w:t>pri</w:t>
            </w:r>
            <w:proofErr w:type="spellEnd"/>
            <w:r w:rsidRPr="003C133F">
              <w:rPr>
                <w:rFonts w:ascii="Arial" w:eastAsia="Times New Roman" w:hAnsi="Arial" w:cs="Arial"/>
                <w:i/>
                <w:iCs/>
                <w:kern w:val="0"/>
                <w:sz w:val="30"/>
                <w:szCs w:val="30"/>
                <w14:ligatures w14:val="none"/>
              </w:rPr>
              <w:t xml:space="preserve"> </w:t>
            </w:r>
            <w:proofErr w:type="spellStart"/>
            <w:r w:rsidRPr="003C133F">
              <w:rPr>
                <w:rFonts w:ascii="Arial" w:eastAsia="Times New Roman" w:hAnsi="Arial" w:cs="Arial"/>
                <w:i/>
                <w:iCs/>
                <w:kern w:val="0"/>
                <w:sz w:val="30"/>
                <w:szCs w:val="30"/>
                <w14:ligatures w14:val="none"/>
              </w:rPr>
              <w:t>etz</w:t>
            </w:r>
            <w:proofErr w:type="spellEnd"/>
            <w:r w:rsidRPr="003C133F">
              <w:rPr>
                <w:rFonts w:ascii="Arial" w:eastAsia="Times New Roman" w:hAnsi="Arial" w:cs="Arial"/>
                <w:i/>
                <w:iCs/>
                <w:kern w:val="0"/>
                <w:sz w:val="30"/>
                <w:szCs w:val="30"/>
                <w14:ligatures w14:val="none"/>
              </w:rPr>
              <w:t xml:space="preserve"> </w:t>
            </w:r>
            <w:proofErr w:type="spellStart"/>
            <w:r w:rsidRPr="003C133F">
              <w:rPr>
                <w:rFonts w:ascii="Arial" w:eastAsia="Times New Roman" w:hAnsi="Arial" w:cs="Arial"/>
                <w:i/>
                <w:iCs/>
                <w:kern w:val="0"/>
                <w:sz w:val="30"/>
                <w:szCs w:val="30"/>
                <w14:ligatures w14:val="none"/>
              </w:rPr>
              <w:t>hadar</w:t>
            </w:r>
            <w:proofErr w:type="spellEnd"/>
            <w:r w:rsidRPr="003C133F">
              <w:rPr>
                <w:rFonts w:ascii="Arial" w:eastAsia="Times New Roman" w:hAnsi="Arial" w:cs="Arial"/>
                <w:kern w:val="0"/>
                <w:sz w:val="30"/>
                <w:szCs w:val="30"/>
                <w14:ligatures w14:val="none"/>
              </w:rPr>
              <w:t>, which literally means a beautiful fruit of a tree. The </w:t>
            </w:r>
            <w:hyperlink r:id="rId16" w:tgtFrame="_blank" w:history="1">
              <w:r w:rsidRPr="003C133F">
                <w:rPr>
                  <w:rFonts w:ascii="Arial" w:eastAsia="Times New Roman" w:hAnsi="Arial" w:cs="Arial"/>
                  <w:kern w:val="0"/>
                  <w:sz w:val="30"/>
                  <w:szCs w:val="30"/>
                  <w:u w:val="single"/>
                  <w14:ligatures w14:val="none"/>
                </w:rPr>
                <w:t>Talmud</w:t>
              </w:r>
            </w:hyperlink>
            <w:r w:rsidRPr="003C133F">
              <w:rPr>
                <w:rFonts w:ascii="Arial" w:eastAsia="Times New Roman" w:hAnsi="Arial" w:cs="Arial"/>
                <w:kern w:val="0"/>
                <w:sz w:val="30"/>
                <w:szCs w:val="30"/>
                <w14:ligatures w14:val="none"/>
              </w:rPr>
              <w:t> </w:t>
            </w:r>
            <w:r w:rsidRPr="003C133F">
              <w:rPr>
                <w:rFonts w:ascii="Arial" w:eastAsia="Times New Roman" w:hAnsi="Arial" w:cs="Arial"/>
                <w:color w:val="363737"/>
                <w:kern w:val="0"/>
                <w:sz w:val="30"/>
                <w:szCs w:val="30"/>
                <w14:ligatures w14:val="none"/>
              </w:rPr>
              <w:t>asks how we know that this refers to the esrog. The Sages respond by presenting various exegeses of how the phrase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color w:val="363737"/>
                <w:kern w:val="0"/>
                <w:sz w:val="30"/>
                <w:szCs w:val="30"/>
                <w14:ligatures w14:val="none"/>
              </w:rPr>
              <w:t> refers to the esrog.</w:t>
            </w:r>
          </w:p>
          <w:p w14:paraId="579AE662"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 xml:space="preserve">It may come as a surprise to some (though it is becoming increasingly well-known) that the esrog is not native to the Land of Israel. Citrons </w:t>
            </w:r>
            <w:r w:rsidRPr="003C133F">
              <w:rPr>
                <w:rFonts w:ascii="Arial" w:eastAsia="Times New Roman" w:hAnsi="Arial" w:cs="Arial"/>
                <w:color w:val="363737"/>
                <w:kern w:val="0"/>
                <w:sz w:val="30"/>
                <w:szCs w:val="30"/>
                <w14:ligatures w14:val="none"/>
              </w:rPr>
              <w:lastRenderedPageBreak/>
              <w:t>come from southeast Asia. This is not itself a problem - and it may well explain why it is not listed among the Seven Species with which the Land of Israel is blessed. But the problem is that according to historians of botany and agriculture, the esrog only reached the Land of Israel just prior to the Second Temple Era. There is speculation that some may have been imported to Egypt earlier, but it is not accepted that it was cultivated in the Land of Israel. And so how could it have been the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color w:val="363737"/>
                <w:kern w:val="0"/>
                <w:sz w:val="30"/>
                <w:szCs w:val="30"/>
                <w14:ligatures w14:val="none"/>
              </w:rPr>
              <w:t> of the Torah?</w:t>
            </w:r>
          </w:p>
          <w:p w14:paraId="6C8520F4"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There are two broad approaches taken in response to this. Prof. Zohar Amar insists that the historical evidence on when the esrog reached the Land of Israel is far from proven. Absence of evidence is sometimes evidence of absence, such as with the absence of evidence for dinosaurs in layers of rock containing remains and fossils of modern creatures. But in cases where there wouldn’t necessarily be any evidence of a phenomenon, the absence of it does not prove anything. Accordingly, says Prof. Amar, it is reasonable to believe that the esrog was already cultivated in the Land of Israel when the Jewish People reached the land.</w:t>
            </w:r>
          </w:p>
          <w:p w14:paraId="4A4E2B4C"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Is a believing Jew obligated to subscribe to such an approach? What if his own studies lead him to suspect that the esrog was not actually found here in Biblical times? There is another approach that I came up with. I thought it was potentially quite radical, but I independently heard it from two people who spent many years in (</w:t>
            </w:r>
            <w:proofErr w:type="spellStart"/>
            <w:r w:rsidRPr="003C133F">
              <w:rPr>
                <w:rFonts w:ascii="Arial" w:eastAsia="Times New Roman" w:hAnsi="Arial" w:cs="Arial"/>
                <w:color w:val="363737"/>
                <w:kern w:val="0"/>
                <w:sz w:val="30"/>
                <w:szCs w:val="30"/>
                <w14:ligatures w14:val="none"/>
              </w:rPr>
              <w:t>chareidi</w:t>
            </w:r>
            <w:proofErr w:type="spellEnd"/>
            <w:r w:rsidRPr="003C133F">
              <w:rPr>
                <w:rFonts w:ascii="Arial" w:eastAsia="Times New Roman" w:hAnsi="Arial" w:cs="Arial"/>
                <w:color w:val="363737"/>
                <w:kern w:val="0"/>
                <w:sz w:val="30"/>
                <w:szCs w:val="30"/>
                <w14:ligatures w14:val="none"/>
              </w:rPr>
              <w:t xml:space="preserve">) </w:t>
            </w:r>
            <w:proofErr w:type="spellStart"/>
            <w:r w:rsidRPr="003C133F">
              <w:rPr>
                <w:rFonts w:ascii="Arial" w:eastAsia="Times New Roman" w:hAnsi="Arial" w:cs="Arial"/>
                <w:color w:val="363737"/>
                <w:kern w:val="0"/>
                <w:sz w:val="30"/>
                <w:szCs w:val="30"/>
                <w14:ligatures w14:val="none"/>
              </w:rPr>
              <w:t>yeshivos</w:t>
            </w:r>
            <w:proofErr w:type="spellEnd"/>
            <w:r w:rsidRPr="003C133F">
              <w:rPr>
                <w:rFonts w:ascii="Arial" w:eastAsia="Times New Roman" w:hAnsi="Arial" w:cs="Arial"/>
                <w:color w:val="363737"/>
                <w:kern w:val="0"/>
                <w:sz w:val="30"/>
                <w:szCs w:val="30"/>
                <w14:ligatures w14:val="none"/>
              </w:rPr>
              <w:t>, and who didn’t think that it is at all problematic. It has a lot to do with one’s understanding of the nature of </w:t>
            </w:r>
            <w:r w:rsidRPr="003C133F">
              <w:rPr>
                <w:rFonts w:ascii="Arial" w:eastAsia="Times New Roman" w:hAnsi="Arial" w:cs="Arial"/>
                <w:i/>
                <w:iCs/>
                <w:color w:val="363737"/>
                <w:kern w:val="0"/>
                <w:sz w:val="30"/>
                <w:szCs w:val="30"/>
                <w14:ligatures w14:val="none"/>
              </w:rPr>
              <w:t xml:space="preserve">Torah </w:t>
            </w:r>
            <w:proofErr w:type="spellStart"/>
            <w:r w:rsidRPr="003C133F">
              <w:rPr>
                <w:rFonts w:ascii="Arial" w:eastAsia="Times New Roman" w:hAnsi="Arial" w:cs="Arial"/>
                <w:i/>
                <w:iCs/>
                <w:color w:val="363737"/>
                <w:kern w:val="0"/>
                <w:sz w:val="30"/>
                <w:szCs w:val="30"/>
                <w14:ligatures w14:val="none"/>
              </w:rPr>
              <w:t>she’baal</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peh</w:t>
            </w:r>
            <w:proofErr w:type="spellEnd"/>
            <w:r w:rsidRPr="003C133F">
              <w:rPr>
                <w:rFonts w:ascii="Arial" w:eastAsia="Times New Roman" w:hAnsi="Arial" w:cs="Arial"/>
                <w:color w:val="363737"/>
                <w:kern w:val="0"/>
                <w:sz w:val="30"/>
                <w:szCs w:val="30"/>
                <w14:ligatures w14:val="none"/>
              </w:rPr>
              <w:t>, the Oral Law, about which there is a complex history of controversy.</w:t>
            </w:r>
          </w:p>
          <w:p w14:paraId="33DFE9C9"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Chazal were adamant that the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i/>
                <w:iCs/>
                <w:color w:val="363737"/>
                <w:kern w:val="0"/>
                <w:sz w:val="30"/>
                <w:szCs w:val="30"/>
                <w14:ligatures w14:val="none"/>
              </w:rPr>
              <w:t> </w:t>
            </w:r>
            <w:r w:rsidRPr="003C133F">
              <w:rPr>
                <w:rFonts w:ascii="Arial" w:eastAsia="Times New Roman" w:hAnsi="Arial" w:cs="Arial"/>
                <w:color w:val="363737"/>
                <w:kern w:val="0"/>
                <w:sz w:val="30"/>
                <w:szCs w:val="30"/>
                <w14:ligatures w14:val="none"/>
              </w:rPr>
              <w:t>is the esrog and that no other fruit may be used. But the Rishonim already pointed out that when Chazal explained how the phrase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i/>
                <w:iCs/>
                <w:color w:val="363737"/>
                <w:kern w:val="0"/>
                <w:sz w:val="30"/>
                <w:szCs w:val="30"/>
                <w14:ligatures w14:val="none"/>
              </w:rPr>
              <w:t> </w:t>
            </w:r>
            <w:r w:rsidRPr="003C133F">
              <w:rPr>
                <w:rFonts w:ascii="Arial" w:eastAsia="Times New Roman" w:hAnsi="Arial" w:cs="Arial"/>
                <w:color w:val="363737"/>
                <w:kern w:val="0"/>
                <w:sz w:val="30"/>
                <w:szCs w:val="30"/>
                <w14:ligatures w14:val="none"/>
              </w:rPr>
              <w:t>refers to the esrog, this was by way of </w:t>
            </w:r>
            <w:proofErr w:type="spellStart"/>
            <w:r w:rsidRPr="003C133F">
              <w:rPr>
                <w:rFonts w:ascii="Arial" w:eastAsia="Times New Roman" w:hAnsi="Arial" w:cs="Arial"/>
                <w:i/>
                <w:iCs/>
                <w:color w:val="363737"/>
                <w:kern w:val="0"/>
                <w:sz w:val="30"/>
                <w:szCs w:val="30"/>
                <w14:ligatures w14:val="none"/>
              </w:rPr>
              <w:t>asmachta</w:t>
            </w:r>
            <w:proofErr w:type="spellEnd"/>
            <w:r w:rsidRPr="003C133F">
              <w:rPr>
                <w:rFonts w:ascii="Arial" w:eastAsia="Times New Roman" w:hAnsi="Arial" w:cs="Arial"/>
                <w:color w:val="363737"/>
                <w:kern w:val="0"/>
                <w:sz w:val="30"/>
                <w:szCs w:val="30"/>
                <w14:ligatures w14:val="none"/>
              </w:rPr>
              <w:t xml:space="preserve">, “attaching” it to the phrase, rather </w:t>
            </w:r>
            <w:r w:rsidRPr="003C133F">
              <w:rPr>
                <w:rFonts w:ascii="Arial" w:eastAsia="Times New Roman" w:hAnsi="Arial" w:cs="Arial"/>
                <w:color w:val="363737"/>
                <w:kern w:val="0"/>
                <w:sz w:val="30"/>
                <w:szCs w:val="30"/>
                <w14:ligatures w14:val="none"/>
              </w:rPr>
              <w:lastRenderedPageBreak/>
              <w:t>than derivation. The actual source for Chazal’s statement that the esrog is the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color w:val="363737"/>
                <w:kern w:val="0"/>
                <w:sz w:val="30"/>
                <w:szCs w:val="30"/>
                <w14:ligatures w14:val="none"/>
              </w:rPr>
              <w:t xml:space="preserve"> was tradition. (See Rambam’s introduction to </w:t>
            </w:r>
            <w:proofErr w:type="spellStart"/>
            <w:r w:rsidRPr="003C133F">
              <w:rPr>
                <w:rFonts w:ascii="Arial" w:eastAsia="Times New Roman" w:hAnsi="Arial" w:cs="Arial"/>
                <w:color w:val="363737"/>
                <w:kern w:val="0"/>
                <w:sz w:val="30"/>
                <w:szCs w:val="30"/>
                <w14:ligatures w14:val="none"/>
              </w:rPr>
              <w:t>Zerai’im</w:t>
            </w:r>
            <w:proofErr w:type="spellEnd"/>
            <w:r w:rsidRPr="003C133F">
              <w:rPr>
                <w:rFonts w:ascii="Arial" w:eastAsia="Times New Roman" w:hAnsi="Arial" w:cs="Arial"/>
                <w:color w:val="363737"/>
                <w:kern w:val="0"/>
                <w:sz w:val="30"/>
                <w:szCs w:val="30"/>
                <w14:ligatures w14:val="none"/>
              </w:rPr>
              <w:t xml:space="preserve">, also cited by </w:t>
            </w:r>
            <w:proofErr w:type="spellStart"/>
            <w:r w:rsidRPr="003C133F">
              <w:rPr>
                <w:rFonts w:ascii="Arial" w:eastAsia="Times New Roman" w:hAnsi="Arial" w:cs="Arial"/>
                <w:color w:val="363737"/>
                <w:kern w:val="0"/>
                <w:sz w:val="30"/>
                <w:szCs w:val="30"/>
                <w14:ligatures w14:val="none"/>
              </w:rPr>
              <w:t>Chasam</w:t>
            </w:r>
            <w:proofErr w:type="spellEnd"/>
            <w:r w:rsidRPr="003C133F">
              <w:rPr>
                <w:rFonts w:ascii="Arial" w:eastAsia="Times New Roman" w:hAnsi="Arial" w:cs="Arial"/>
                <w:color w:val="363737"/>
                <w:kern w:val="0"/>
                <w:sz w:val="30"/>
                <w:szCs w:val="30"/>
                <w14:ligatures w14:val="none"/>
              </w:rPr>
              <w:t xml:space="preserve"> Sofer to </w:t>
            </w:r>
            <w:proofErr w:type="spellStart"/>
            <w:r w:rsidRPr="003C133F">
              <w:rPr>
                <w:rFonts w:ascii="Arial" w:eastAsia="Times New Roman" w:hAnsi="Arial" w:cs="Arial"/>
                <w:color w:val="363737"/>
                <w:kern w:val="0"/>
                <w:sz w:val="30"/>
                <w:szCs w:val="30"/>
                <w14:ligatures w14:val="none"/>
              </w:rPr>
              <w:t>Sukkos</w:t>
            </w:r>
            <w:proofErr w:type="spellEnd"/>
            <w:r w:rsidRPr="003C133F">
              <w:rPr>
                <w:rFonts w:ascii="Arial" w:eastAsia="Times New Roman" w:hAnsi="Arial" w:cs="Arial"/>
                <w:color w:val="363737"/>
                <w:kern w:val="0"/>
                <w:sz w:val="30"/>
                <w:szCs w:val="30"/>
                <w14:ligatures w14:val="none"/>
              </w:rPr>
              <w:t xml:space="preserve"> 35a.)</w:t>
            </w:r>
          </w:p>
          <w:p w14:paraId="3018A26E"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What does “tradition” mean? Does it mean that they had a historic tradition from Sinai that such was the exclusive meaning of this phrase? Not necessarily. Even the phrase </w:t>
            </w:r>
            <w:r w:rsidRPr="003C133F">
              <w:rPr>
                <w:rFonts w:ascii="Arial" w:eastAsia="Times New Roman" w:hAnsi="Arial" w:cs="Arial"/>
                <w:i/>
                <w:iCs/>
                <w:color w:val="363737"/>
                <w:kern w:val="0"/>
                <w:sz w:val="30"/>
                <w:szCs w:val="30"/>
                <w14:ligatures w14:val="none"/>
              </w:rPr>
              <w:t xml:space="preserve">halacha </w:t>
            </w:r>
            <w:proofErr w:type="spellStart"/>
            <w:r w:rsidRPr="003C133F">
              <w:rPr>
                <w:rFonts w:ascii="Arial" w:eastAsia="Times New Roman" w:hAnsi="Arial" w:cs="Arial"/>
                <w:i/>
                <w:iCs/>
                <w:color w:val="363737"/>
                <w:kern w:val="0"/>
                <w:sz w:val="30"/>
                <w:szCs w:val="30"/>
                <w14:ligatures w14:val="none"/>
              </w:rPr>
              <w:t>l’Moshe</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miSinai</w:t>
            </w:r>
            <w:proofErr w:type="spellEnd"/>
            <w:r w:rsidRPr="003C133F">
              <w:rPr>
                <w:rFonts w:ascii="Arial" w:eastAsia="Times New Roman" w:hAnsi="Arial" w:cs="Arial"/>
                <w:color w:val="363737"/>
                <w:kern w:val="0"/>
                <w:sz w:val="30"/>
                <w:szCs w:val="30"/>
                <w14:ligatures w14:val="none"/>
              </w:rPr>
              <w:t> (which isn’t said regarding esrog) is sometimes used not to refer to an actual tradition from Sinai, but rather to a tradition from antiquity, or an ancient rabbinic enactment that is universally accepted.</w:t>
            </w:r>
          </w:p>
          <w:p w14:paraId="3C1C2AB5"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 xml:space="preserve">And </w:t>
            </w:r>
            <w:proofErr w:type="gramStart"/>
            <w:r w:rsidRPr="003C133F">
              <w:rPr>
                <w:rFonts w:ascii="Arial" w:eastAsia="Times New Roman" w:hAnsi="Arial" w:cs="Arial"/>
                <w:color w:val="363737"/>
                <w:kern w:val="0"/>
                <w:sz w:val="30"/>
                <w:szCs w:val="30"/>
                <w14:ligatures w14:val="none"/>
              </w:rPr>
              <w:t>thus</w:t>
            </w:r>
            <w:proofErr w:type="gramEnd"/>
            <w:r w:rsidRPr="003C133F">
              <w:rPr>
                <w:rFonts w:ascii="Arial" w:eastAsia="Times New Roman" w:hAnsi="Arial" w:cs="Arial"/>
                <w:color w:val="363737"/>
                <w:kern w:val="0"/>
                <w:sz w:val="30"/>
                <w:szCs w:val="30"/>
                <w14:ligatures w14:val="none"/>
              </w:rPr>
              <w:t xml:space="preserve"> an alternate scenario is that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color w:val="363737"/>
                <w:kern w:val="0"/>
                <w:sz w:val="30"/>
                <w:szCs w:val="30"/>
                <w14:ligatures w14:val="none"/>
              </w:rPr>
              <w:t> originally meant nothing more than what the words mean - the beautiful fruit of a tree. It is surely significant that the Torah does not actually give it a specific name. Perhaps the Torah originally meant that any beautiful fruit could be used. Then, at a later stage, the esrog was imported. When this happened, it made a huge impact.</w:t>
            </w:r>
          </w:p>
          <w:p w14:paraId="1F9F25F1"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Today we take citrus fruits, including such things as oranges and lemons, for granted. We have citrus-scented soaps and citrus-scented air-freshener. But no citrus fruits whatsoever existed outside of southeast Asia in the ancient world, and oranges and lemons did not exist anywhere at all - they are hybrids that were developed at a much later stage. The extraordinary fragrance of the esrog, along with its unique appearance, would have been unprecedented.</w:t>
            </w:r>
          </w:p>
          <w:p w14:paraId="377F4D44"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In such a scenario, the esrog would have become widely accepted as the most beautiful, </w:t>
            </w:r>
            <w:proofErr w:type="spellStart"/>
            <w:r w:rsidRPr="003C133F">
              <w:rPr>
                <w:rFonts w:ascii="Arial" w:eastAsia="Times New Roman" w:hAnsi="Arial" w:cs="Arial"/>
                <w:i/>
                <w:iCs/>
                <w:color w:val="363737"/>
                <w:kern w:val="0"/>
                <w:sz w:val="30"/>
                <w:szCs w:val="30"/>
                <w14:ligatures w14:val="none"/>
              </w:rPr>
              <w:t>mehudar</w:t>
            </w:r>
            <w:proofErr w:type="spellEnd"/>
            <w:r w:rsidRPr="003C133F">
              <w:rPr>
                <w:rFonts w:ascii="Arial" w:eastAsia="Times New Roman" w:hAnsi="Arial" w:cs="Arial"/>
                <w:i/>
                <w:iCs/>
                <w:color w:val="363737"/>
                <w:kern w:val="0"/>
                <w:sz w:val="30"/>
                <w:szCs w:val="30"/>
                <w14:ligatures w14:val="none"/>
              </w:rPr>
              <w:t> </w:t>
            </w:r>
            <w:r w:rsidRPr="003C133F">
              <w:rPr>
                <w:rFonts w:ascii="Arial" w:eastAsia="Times New Roman" w:hAnsi="Arial" w:cs="Arial"/>
                <w:color w:val="363737"/>
                <w:kern w:val="0"/>
                <w:sz w:val="30"/>
                <w:szCs w:val="30"/>
                <w14:ligatures w14:val="none"/>
              </w:rPr>
              <w:t>way to fulfill the commandment. Ibn Ezra wrote that the Torah is not actually naming a fruit, but rather is telling us to use a beautiful fruit, and there is none more beautiful than the esrog. And after a while, either it would be assumed that the esrog was always used, and/or it would be enacted that it </w:t>
            </w:r>
            <w:r w:rsidRPr="003C133F">
              <w:rPr>
                <w:rFonts w:ascii="Arial" w:eastAsia="Times New Roman" w:hAnsi="Arial" w:cs="Arial"/>
                <w:i/>
                <w:iCs/>
                <w:color w:val="363737"/>
                <w:kern w:val="0"/>
                <w:sz w:val="30"/>
                <w:szCs w:val="30"/>
                <w14:ligatures w14:val="none"/>
              </w:rPr>
              <w:t>should </w:t>
            </w:r>
            <w:r w:rsidRPr="003C133F">
              <w:rPr>
                <w:rFonts w:ascii="Arial" w:eastAsia="Times New Roman" w:hAnsi="Arial" w:cs="Arial"/>
                <w:color w:val="363737"/>
                <w:kern w:val="0"/>
                <w:sz w:val="30"/>
                <w:szCs w:val="30"/>
                <w14:ligatures w14:val="none"/>
              </w:rPr>
              <w:t>always be used. Maybe Chazal were not insisting that </w:t>
            </w:r>
            <w:proofErr w:type="spellStart"/>
            <w:r w:rsidRPr="003C133F">
              <w:rPr>
                <w:rFonts w:ascii="Arial" w:eastAsia="Times New Roman" w:hAnsi="Arial" w:cs="Arial"/>
                <w:i/>
                <w:iCs/>
                <w:color w:val="363737"/>
                <w:kern w:val="0"/>
                <w:sz w:val="30"/>
                <w:szCs w:val="30"/>
                <w14:ligatures w14:val="none"/>
              </w:rPr>
              <w:t>pri</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etz</w:t>
            </w:r>
            <w:proofErr w:type="spellEnd"/>
            <w:r w:rsidRPr="003C133F">
              <w:rPr>
                <w:rFonts w:ascii="Arial" w:eastAsia="Times New Roman" w:hAnsi="Arial" w:cs="Arial"/>
                <w:i/>
                <w:iCs/>
                <w:color w:val="363737"/>
                <w:kern w:val="0"/>
                <w:sz w:val="30"/>
                <w:szCs w:val="30"/>
                <w14:ligatures w14:val="none"/>
              </w:rPr>
              <w:t xml:space="preserve"> </w:t>
            </w:r>
            <w:proofErr w:type="spellStart"/>
            <w:r w:rsidRPr="003C133F">
              <w:rPr>
                <w:rFonts w:ascii="Arial" w:eastAsia="Times New Roman" w:hAnsi="Arial" w:cs="Arial"/>
                <w:i/>
                <w:iCs/>
                <w:color w:val="363737"/>
                <w:kern w:val="0"/>
                <w:sz w:val="30"/>
                <w:szCs w:val="30"/>
                <w14:ligatures w14:val="none"/>
              </w:rPr>
              <w:t>hadar</w:t>
            </w:r>
            <w:proofErr w:type="spellEnd"/>
            <w:r w:rsidRPr="003C133F">
              <w:rPr>
                <w:rFonts w:ascii="Arial" w:eastAsia="Times New Roman" w:hAnsi="Arial" w:cs="Arial"/>
                <w:color w:val="363737"/>
                <w:kern w:val="0"/>
                <w:sz w:val="30"/>
                <w:szCs w:val="30"/>
                <w14:ligatures w14:val="none"/>
              </w:rPr>
              <w:t xml:space="preserve"> always </w:t>
            </w:r>
            <w:r w:rsidRPr="003C133F">
              <w:rPr>
                <w:rFonts w:ascii="Arial" w:eastAsia="Times New Roman" w:hAnsi="Arial" w:cs="Arial"/>
                <w:color w:val="363737"/>
                <w:kern w:val="0"/>
                <w:sz w:val="30"/>
                <w:szCs w:val="30"/>
                <w14:ligatures w14:val="none"/>
              </w:rPr>
              <w:lastRenderedPageBreak/>
              <w:t>meant an esrog, but instead they were saying that from now on it should only be taken that way.</w:t>
            </w:r>
          </w:p>
          <w:p w14:paraId="29C404D1"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 xml:space="preserve">(This would be along the lines of how Rav Moshe Shmuel Glasner, in Dor </w:t>
            </w:r>
            <w:proofErr w:type="spellStart"/>
            <w:r w:rsidRPr="003C133F">
              <w:rPr>
                <w:rFonts w:ascii="Arial" w:eastAsia="Times New Roman" w:hAnsi="Arial" w:cs="Arial"/>
                <w:color w:val="363737"/>
                <w:kern w:val="0"/>
                <w:sz w:val="30"/>
                <w:szCs w:val="30"/>
                <w14:ligatures w14:val="none"/>
              </w:rPr>
              <w:t>Revi’i</w:t>
            </w:r>
            <w:proofErr w:type="spellEnd"/>
            <w:r w:rsidRPr="003C133F">
              <w:rPr>
                <w:rFonts w:ascii="Arial" w:eastAsia="Times New Roman" w:hAnsi="Arial" w:cs="Arial"/>
                <w:color w:val="363737"/>
                <w:kern w:val="0"/>
                <w:sz w:val="30"/>
                <w:szCs w:val="30"/>
                <w14:ligatures w14:val="none"/>
              </w:rPr>
              <w:t xml:space="preserve">, explains other </w:t>
            </w:r>
            <w:proofErr w:type="spellStart"/>
            <w:r w:rsidRPr="003C133F">
              <w:rPr>
                <w:rFonts w:ascii="Arial" w:eastAsia="Times New Roman" w:hAnsi="Arial" w:cs="Arial"/>
                <w:color w:val="363737"/>
                <w:kern w:val="0"/>
                <w:sz w:val="30"/>
                <w:szCs w:val="30"/>
                <w14:ligatures w14:val="none"/>
              </w:rPr>
              <w:t>halachos</w:t>
            </w:r>
            <w:proofErr w:type="spellEnd"/>
            <w:r w:rsidRPr="003C133F">
              <w:rPr>
                <w:rFonts w:ascii="Arial" w:eastAsia="Times New Roman" w:hAnsi="Arial" w:cs="Arial"/>
                <w:color w:val="363737"/>
                <w:kern w:val="0"/>
                <w:sz w:val="30"/>
                <w:szCs w:val="30"/>
                <w14:ligatures w14:val="none"/>
              </w:rPr>
              <w:t xml:space="preserve"> of Chazal. He even goes so far as to entertain the possibility that originally the phrase "an eye for an eye" could have been understood literally, and only later did the Sages insist on interpreting the Torah's words as referring to monetary compensation. That would be going too far for some, but this case is much easier.)</w:t>
            </w:r>
          </w:p>
          <w:p w14:paraId="5FF99AF8" w14:textId="77777777"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 xml:space="preserve">Some people will be uncomfortable with this explanation. They are welcome to follow Dr. Amar in deciding that </w:t>
            </w:r>
            <w:proofErr w:type="spellStart"/>
            <w:r w:rsidRPr="003C133F">
              <w:rPr>
                <w:rFonts w:ascii="Arial" w:eastAsia="Times New Roman" w:hAnsi="Arial" w:cs="Arial"/>
                <w:color w:val="363737"/>
                <w:kern w:val="0"/>
                <w:sz w:val="30"/>
                <w:szCs w:val="30"/>
                <w14:ligatures w14:val="none"/>
              </w:rPr>
              <w:t>esrogim</w:t>
            </w:r>
            <w:proofErr w:type="spellEnd"/>
            <w:r w:rsidRPr="003C133F">
              <w:rPr>
                <w:rFonts w:ascii="Arial" w:eastAsia="Times New Roman" w:hAnsi="Arial" w:cs="Arial"/>
                <w:color w:val="363737"/>
                <w:kern w:val="0"/>
                <w:sz w:val="30"/>
                <w:szCs w:val="30"/>
                <w14:ligatures w14:val="none"/>
              </w:rPr>
              <w:t xml:space="preserve"> were already imported in Biblical times. But I don’t think that it needs to be insisted that this is the only legitimate approach.</w:t>
            </w:r>
          </w:p>
          <w:p w14:paraId="05BAFC28" w14:textId="765F878B" w:rsidR="003C133F" w:rsidRPr="003C133F" w:rsidRDefault="003C133F" w:rsidP="003C133F">
            <w:pPr>
              <w:spacing w:after="300" w:line="390" w:lineRule="atLeast"/>
              <w:rPr>
                <w:rFonts w:ascii="Arial" w:eastAsia="Times New Roman" w:hAnsi="Arial" w:cs="Arial"/>
                <w:color w:val="363737"/>
                <w:kern w:val="0"/>
                <w:sz w:val="30"/>
                <w:szCs w:val="30"/>
                <w14:ligatures w14:val="none"/>
              </w:rPr>
            </w:pPr>
            <w:r w:rsidRPr="003C133F">
              <w:rPr>
                <w:rFonts w:ascii="Arial" w:eastAsia="Times New Roman" w:hAnsi="Arial" w:cs="Arial"/>
                <w:color w:val="363737"/>
                <w:kern w:val="0"/>
                <w:sz w:val="30"/>
                <w:szCs w:val="30"/>
                <w14:ligatures w14:val="none"/>
              </w:rPr>
              <w:t xml:space="preserve">Meanwhile, the topic of the Four Species, and Sukkot in general, has enormous significance for understanding the role of the Land of Israel in Judaism, along with rebutting various critiques of Israel as a “European settler-colonial” state. </w:t>
            </w:r>
          </w:p>
          <w:tbl>
            <w:tblPr>
              <w:tblW w:w="5000" w:type="pct"/>
              <w:tblCellSpacing w:w="0" w:type="dxa"/>
              <w:tblCellMar>
                <w:left w:w="0" w:type="dxa"/>
                <w:right w:w="0" w:type="dxa"/>
              </w:tblCellMar>
              <w:tblLook w:val="04A0" w:firstRow="1" w:lastRow="0" w:firstColumn="1" w:lastColumn="0" w:noHBand="0" w:noVBand="1"/>
            </w:tblPr>
            <w:tblGrid>
              <w:gridCol w:w="6"/>
              <w:gridCol w:w="9348"/>
              <w:gridCol w:w="6"/>
            </w:tblGrid>
            <w:tr w:rsidR="003C133F" w:rsidRPr="003C133F" w14:paraId="4A701372" w14:textId="77777777">
              <w:trPr>
                <w:tblCellSpacing w:w="0" w:type="dxa"/>
              </w:trPr>
              <w:tc>
                <w:tcPr>
                  <w:tcW w:w="0" w:type="auto"/>
                  <w:vAlign w:val="center"/>
                  <w:hideMark/>
                </w:tcPr>
                <w:p w14:paraId="716838C2" w14:textId="77777777" w:rsidR="003C133F" w:rsidRPr="003C133F" w:rsidRDefault="003C133F" w:rsidP="003C133F">
                  <w:pPr>
                    <w:spacing w:after="0" w:line="240" w:lineRule="auto"/>
                    <w:rPr>
                      <w:rFonts w:ascii="Arial" w:eastAsia="Times New Roman" w:hAnsi="Arial" w:cs="Arial"/>
                      <w:color w:val="363737"/>
                      <w:kern w:val="0"/>
                      <w14:ligatures w14:val="none"/>
                    </w:rPr>
                  </w:pPr>
                </w:p>
              </w:tc>
              <w:tc>
                <w:tcPr>
                  <w:tcW w:w="21840" w:type="dxa"/>
                  <w:vAlign w:val="center"/>
                  <w:hideMark/>
                </w:tcPr>
                <w:p w14:paraId="46566D73" w14:textId="75E35D0F" w:rsidR="003C133F" w:rsidRPr="003C133F" w:rsidRDefault="003C133F" w:rsidP="003C133F">
                  <w:pPr>
                    <w:spacing w:after="0" w:line="240" w:lineRule="auto"/>
                    <w:jc w:val="center"/>
                    <w:rPr>
                      <w:rFonts w:ascii="Times New Roman" w:eastAsia="Times New Roman" w:hAnsi="Times New Roman" w:cs="Times New Roman"/>
                      <w:kern w:val="0"/>
                      <w14:ligatures w14:val="none"/>
                    </w:rPr>
                  </w:pPr>
                </w:p>
              </w:tc>
              <w:tc>
                <w:tcPr>
                  <w:tcW w:w="0" w:type="auto"/>
                  <w:vAlign w:val="center"/>
                  <w:hideMark/>
                </w:tcPr>
                <w:p w14:paraId="7CB1C218" w14:textId="77777777" w:rsidR="003C133F" w:rsidRPr="003C133F" w:rsidRDefault="003C133F" w:rsidP="003C133F">
                  <w:pPr>
                    <w:spacing w:after="0" w:line="240" w:lineRule="auto"/>
                    <w:jc w:val="center"/>
                    <w:rPr>
                      <w:rFonts w:ascii="Times New Roman" w:eastAsia="Times New Roman" w:hAnsi="Times New Roman" w:cs="Times New Roman"/>
                      <w:kern w:val="0"/>
                      <w14:ligatures w14:val="none"/>
                    </w:rPr>
                  </w:pPr>
                </w:p>
              </w:tc>
            </w:tr>
          </w:tbl>
          <w:p w14:paraId="48A6D8A7" w14:textId="77777777" w:rsidR="003C133F" w:rsidRPr="003C133F" w:rsidRDefault="003C133F" w:rsidP="003C133F">
            <w:pPr>
              <w:spacing w:after="0" w:line="390" w:lineRule="atLeast"/>
              <w:rPr>
                <w:rFonts w:ascii="Arial" w:eastAsia="Times New Roman" w:hAnsi="Arial" w:cs="Arial"/>
                <w:color w:val="222222"/>
                <w:kern w:val="0"/>
                <w14:ligatures w14:val="none"/>
              </w:rPr>
            </w:pPr>
          </w:p>
        </w:tc>
      </w:tr>
    </w:tbl>
    <w:p w14:paraId="51B48F07" w14:textId="77777777" w:rsidR="003C133F" w:rsidRPr="003C133F" w:rsidRDefault="003C133F" w:rsidP="003C133F"/>
    <w:sectPr w:rsidR="003C133F" w:rsidRPr="003C133F">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1B4C9" w14:textId="77777777" w:rsidR="003C133F" w:rsidRDefault="003C133F" w:rsidP="003C133F">
      <w:pPr>
        <w:spacing w:after="0" w:line="240" w:lineRule="auto"/>
      </w:pPr>
      <w:r>
        <w:separator/>
      </w:r>
    </w:p>
  </w:endnote>
  <w:endnote w:type="continuationSeparator" w:id="0">
    <w:p w14:paraId="3FF02D77" w14:textId="77777777" w:rsidR="003C133F" w:rsidRDefault="003C133F" w:rsidP="003C1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Lora">
    <w:charset w:val="00"/>
    <w:family w:val="auto"/>
    <w:pitch w:val="variable"/>
    <w:sig w:usb0="A00002FF" w:usb1="5000204B" w:usb2="00000000" w:usb3="00000000" w:csb0="00000097" w:csb1="00000000"/>
  </w:font>
  <w:font w:name="Guttman Mantova-Decor">
    <w:altName w:val="Arial"/>
    <w:charset w:val="B1"/>
    <w:family w:val="auto"/>
    <w:pitch w:val="variable"/>
    <w:sig w:usb0="00000801" w:usb1="40000000" w:usb2="00000000" w:usb3="00000000" w:csb0="0000002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EA626" w14:textId="77777777" w:rsidR="003C133F" w:rsidRDefault="003C133F" w:rsidP="003C133F">
      <w:pPr>
        <w:spacing w:after="0" w:line="240" w:lineRule="auto"/>
      </w:pPr>
      <w:r>
        <w:separator/>
      </w:r>
    </w:p>
  </w:footnote>
  <w:footnote w:type="continuationSeparator" w:id="0">
    <w:p w14:paraId="1049373C" w14:textId="77777777" w:rsidR="003C133F" w:rsidRDefault="003C133F" w:rsidP="003C1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7577313"/>
      <w:docPartObj>
        <w:docPartGallery w:val="Page Numbers (Top of Page)"/>
        <w:docPartUnique/>
      </w:docPartObj>
    </w:sdtPr>
    <w:sdtContent>
      <w:p w14:paraId="27D1DFEF" w14:textId="5B716283" w:rsidR="003C133F" w:rsidRDefault="003C133F">
        <w:pPr>
          <w:pStyle w:val="Header"/>
        </w:pPr>
        <w:r>
          <w:rPr>
            <w:noProof/>
          </w:rPr>
          <mc:AlternateContent>
            <mc:Choice Requires="wps">
              <w:drawing>
                <wp:anchor distT="0" distB="0" distL="114300" distR="114300" simplePos="0" relativeHeight="251659264" behindDoc="0" locked="0" layoutInCell="0" allowOverlap="1" wp14:anchorId="3D2D6989" wp14:editId="627E5E57">
                  <wp:simplePos x="0" y="0"/>
                  <wp:positionH relativeFrom="margin">
                    <wp:align>center</wp:align>
                  </wp:positionH>
                  <wp:positionV relativeFrom="topMargin">
                    <wp:align>center</wp:align>
                  </wp:positionV>
                  <wp:extent cx="626745" cy="626745"/>
                  <wp:effectExtent l="0" t="0" r="1905" b="1905"/>
                  <wp:wrapNone/>
                  <wp:docPr id="109902169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368EDB" w14:textId="77777777" w:rsidR="003C133F" w:rsidRDefault="003C133F">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D2D6989"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o:allowincell="f" fillcolor="#40618b" stroked="f">
                  <v:textbox>
                    <w:txbxContent>
                      <w:p w14:paraId="12368EDB" w14:textId="77777777" w:rsidR="003C133F" w:rsidRDefault="003C133F">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3F"/>
    <w:rsid w:val="003C133F"/>
    <w:rsid w:val="00BD6313"/>
    <w:rsid w:val="00E7774B"/>
    <w:rsid w:val="00EF5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F371B"/>
  <w15:chartTrackingRefBased/>
  <w15:docId w15:val="{FBAE8947-0285-4FA4-B02C-52628E796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13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C13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C133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133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133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13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13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13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13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33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C133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C133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133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133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13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13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13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133F"/>
    <w:rPr>
      <w:rFonts w:eastAsiaTheme="majorEastAsia" w:cstheme="majorBidi"/>
      <w:color w:val="272727" w:themeColor="text1" w:themeTint="D8"/>
    </w:rPr>
  </w:style>
  <w:style w:type="paragraph" w:styleId="Title">
    <w:name w:val="Title"/>
    <w:basedOn w:val="Normal"/>
    <w:next w:val="Normal"/>
    <w:link w:val="TitleChar"/>
    <w:uiPriority w:val="10"/>
    <w:qFormat/>
    <w:rsid w:val="003C13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13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13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13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133F"/>
    <w:pPr>
      <w:spacing w:before="160"/>
      <w:jc w:val="center"/>
    </w:pPr>
    <w:rPr>
      <w:i/>
      <w:iCs/>
      <w:color w:val="404040" w:themeColor="text1" w:themeTint="BF"/>
    </w:rPr>
  </w:style>
  <w:style w:type="character" w:customStyle="1" w:styleId="QuoteChar">
    <w:name w:val="Quote Char"/>
    <w:basedOn w:val="DefaultParagraphFont"/>
    <w:link w:val="Quote"/>
    <w:uiPriority w:val="29"/>
    <w:rsid w:val="003C133F"/>
    <w:rPr>
      <w:i/>
      <w:iCs/>
      <w:color w:val="404040" w:themeColor="text1" w:themeTint="BF"/>
    </w:rPr>
  </w:style>
  <w:style w:type="paragraph" w:styleId="ListParagraph">
    <w:name w:val="List Paragraph"/>
    <w:basedOn w:val="Normal"/>
    <w:uiPriority w:val="34"/>
    <w:qFormat/>
    <w:rsid w:val="003C133F"/>
    <w:pPr>
      <w:ind w:left="720"/>
      <w:contextualSpacing/>
    </w:pPr>
  </w:style>
  <w:style w:type="character" w:styleId="IntenseEmphasis">
    <w:name w:val="Intense Emphasis"/>
    <w:basedOn w:val="DefaultParagraphFont"/>
    <w:uiPriority w:val="21"/>
    <w:qFormat/>
    <w:rsid w:val="003C133F"/>
    <w:rPr>
      <w:i/>
      <w:iCs/>
      <w:color w:val="2F5496" w:themeColor="accent1" w:themeShade="BF"/>
    </w:rPr>
  </w:style>
  <w:style w:type="paragraph" w:styleId="IntenseQuote">
    <w:name w:val="Intense Quote"/>
    <w:basedOn w:val="Normal"/>
    <w:next w:val="Normal"/>
    <w:link w:val="IntenseQuoteChar"/>
    <w:uiPriority w:val="30"/>
    <w:qFormat/>
    <w:rsid w:val="003C13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133F"/>
    <w:rPr>
      <w:i/>
      <w:iCs/>
      <w:color w:val="2F5496" w:themeColor="accent1" w:themeShade="BF"/>
    </w:rPr>
  </w:style>
  <w:style w:type="character" w:styleId="IntenseReference">
    <w:name w:val="Intense Reference"/>
    <w:basedOn w:val="DefaultParagraphFont"/>
    <w:uiPriority w:val="32"/>
    <w:qFormat/>
    <w:rsid w:val="003C133F"/>
    <w:rPr>
      <w:b/>
      <w:bCs/>
      <w:smallCaps/>
      <w:color w:val="2F5496" w:themeColor="accent1" w:themeShade="BF"/>
      <w:spacing w:val="5"/>
    </w:rPr>
  </w:style>
  <w:style w:type="paragraph" w:styleId="Header">
    <w:name w:val="header"/>
    <w:basedOn w:val="Normal"/>
    <w:link w:val="HeaderChar"/>
    <w:uiPriority w:val="99"/>
    <w:unhideWhenUsed/>
    <w:rsid w:val="003C1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33F"/>
  </w:style>
  <w:style w:type="paragraph" w:styleId="Footer">
    <w:name w:val="footer"/>
    <w:basedOn w:val="Normal"/>
    <w:link w:val="FooterChar"/>
    <w:uiPriority w:val="99"/>
    <w:unhideWhenUsed/>
    <w:rsid w:val="003C1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sikovits1@gmail.com" TargetMode="External"/><Relationship Id="rId13" Type="http://schemas.openxmlformats.org/officeDocument/2006/relationships/hyperlink" Target="https://substack.com/app-link/post?publication_id=1228885&amp;post_id=150399826&amp;utm_source=post-email-title&amp;utm_campaign=email-post-title&amp;isFreemail=true&amp;r=1vv0wk&amp;token=eyJ1c2VyX2lkIjoxMTM5ODE3ODAsInBvc3RfaWQiOjE1MDM5OTgyNiwiaWF0IjoxNzU5Njc1MDA1LCJleHAiOjE3NjIyNjcwMDUsImlzcyI6InB1Yi0xMjI4ODg1Iiwic3ViIjoicG9zdC1yZWFjdGlvbiJ9.oVGqz8g4ezrwn_nQIl8OC6V1G7sfAjCbQ2mNTsYH2_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ubstack.com/app-link/post?publication_id=1228885&amp;post_id=150399826&amp;utm_source=post-email-title&amp;utm_campaign=email-post-title&amp;isFreemail=true&amp;r=1vv0wk&amp;token=eyJ1c2VyX2lkIjoxMTM5ODE3ODAsInBvc3RfaWQiOjE1MDM5OTgyNiwiaWF0IjoxNzU5Njc1MDA1LCJleHAiOjE3NjIyNjcwMDUsImlzcyI6InB1Yi0xMjI4ODg1Iiwic3ViIjoicG9zdC1yZWFjdGlvbiJ9.oVGqz8g4ezrwn_nQIl8OC6V1G7sfAjCbQ2mNTsYH2_8" TargetMode="External"/><Relationship Id="rId12" Type="http://schemas.openxmlformats.org/officeDocument/2006/relationships/hyperlink" Target="https://dash.bookpod.co.il/product/2231"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substack.com/redirect/829f60a2-7cfa-47f3-9a87-bd6b3827fdb0?j=eyJ1IjoiMXZ2MHdrIn0.ohvc-M5-JXv9OjH2ix4aFOMh88MHJM9_Yq8lyqV4e20"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eisikovits1@gmail.com" TargetMode="External"/><Relationship Id="rId14" Type="http://schemas.openxmlformats.org/officeDocument/2006/relationships/hyperlink" Target="https://substack.com/@natanslifk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1180</Words>
  <Characters>6957</Characters>
  <Application>Microsoft Office Word</Application>
  <DocSecurity>0</DocSecurity>
  <Lines>173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2025-10-05T15:23:00Z</dcterms:created>
  <dcterms:modified xsi:type="dcterms:W3CDTF">2025-10-05T16:05:00Z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4b475de4-4ff5-4030-bb61-9b86d593c196</vt:lpwstr>
  </property>
</Properties>
</file>